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0084" w14:textId="77777777" w:rsidR="00850889" w:rsidRDefault="00F8475B" w:rsidP="00F8475B">
      <w:r>
        <w:rPr>
          <w:noProof/>
          <w:lang w:val="en-US"/>
        </w:rPr>
        <w:drawing>
          <wp:inline distT="0" distB="0" distL="0" distR="0" wp14:anchorId="38151E1D" wp14:editId="1D310738">
            <wp:extent cx="2181225" cy="496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65" cy="499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3C37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en-US"/>
        </w:rPr>
        <w:drawing>
          <wp:inline distT="0" distB="0" distL="0" distR="0" wp14:anchorId="7CEEAA29" wp14:editId="6B02D749">
            <wp:extent cx="1072444" cy="891822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44" cy="89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C37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>
        <w:rPr>
          <w:noProof/>
        </w:rPr>
        <w:tab/>
      </w:r>
    </w:p>
    <w:p w14:paraId="5A37AF21" w14:textId="77777777" w:rsidR="00AB3C37" w:rsidRDefault="00AB3C37" w:rsidP="008A7BB6"/>
    <w:p w14:paraId="25466366" w14:textId="77777777" w:rsidR="00411AB8" w:rsidRDefault="00411AB8" w:rsidP="008A7BB6"/>
    <w:p w14:paraId="186014CD" w14:textId="77777777" w:rsidR="00411AB8" w:rsidRDefault="00411AB8" w:rsidP="008A7BB6"/>
    <w:p w14:paraId="390AC0A8" w14:textId="77777777" w:rsidR="00AB3C37" w:rsidRPr="00AB3C37" w:rsidRDefault="00AB3C37" w:rsidP="00AB3C37">
      <w:pPr>
        <w:jc w:val="center"/>
        <w:rPr>
          <w:b/>
          <w:bCs/>
        </w:rPr>
      </w:pPr>
      <w:r w:rsidRPr="00AB3C37">
        <w:rPr>
          <w:b/>
          <w:bCs/>
        </w:rPr>
        <w:t>WTO Technical Barriers to Trade National Workshop</w:t>
      </w:r>
    </w:p>
    <w:p w14:paraId="6C8DD21B" w14:textId="77777777" w:rsidR="00AB3C37" w:rsidRDefault="00281A95" w:rsidP="00AB3C37">
      <w:pPr>
        <w:jc w:val="center"/>
      </w:pPr>
      <w:r>
        <w:t>Kingston</w:t>
      </w:r>
      <w:r w:rsidR="00AB3C37">
        <w:t xml:space="preserve">, </w:t>
      </w:r>
      <w:r>
        <w:t>Jamaica</w:t>
      </w:r>
    </w:p>
    <w:p w14:paraId="17C2574A" w14:textId="0E06FAC6" w:rsidR="00AB3C37" w:rsidRDefault="00C93864" w:rsidP="00AB3C37">
      <w:pPr>
        <w:jc w:val="center"/>
      </w:pPr>
      <w:r>
        <w:t xml:space="preserve">28 November </w:t>
      </w:r>
      <w:r w:rsidR="00281A95">
        <w:t>-</w:t>
      </w:r>
      <w:r>
        <w:t xml:space="preserve"> 1 December</w:t>
      </w:r>
      <w:r w:rsidR="00AB3C37">
        <w:t xml:space="preserve"> 2022</w:t>
      </w:r>
    </w:p>
    <w:p w14:paraId="159B6091" w14:textId="77777777" w:rsidR="00411AB8" w:rsidRDefault="00411AB8" w:rsidP="00AB3C37">
      <w:pPr>
        <w:jc w:val="center"/>
      </w:pPr>
    </w:p>
    <w:p w14:paraId="6A69F3A8" w14:textId="7DB558A8" w:rsidR="000D499A" w:rsidRDefault="00AB3C37" w:rsidP="00AB3C37">
      <w:r>
        <w:t xml:space="preserve">This workshop aims to </w:t>
      </w:r>
      <w:r w:rsidRPr="00AB3C37">
        <w:t>enhanc</w:t>
      </w:r>
      <w:r>
        <w:t>e</w:t>
      </w:r>
      <w:r w:rsidRPr="00AB3C37">
        <w:t xml:space="preserve"> </w:t>
      </w:r>
      <w:r w:rsidR="001E54AA">
        <w:t>the capacity of Jamaican government officials to effectively</w:t>
      </w:r>
      <w:r w:rsidRPr="00AB3C37">
        <w:t xml:space="preserve"> </w:t>
      </w:r>
      <w:r w:rsidR="001E54AA">
        <w:t>implement the</w:t>
      </w:r>
      <w:r w:rsidRPr="00AB3C37">
        <w:t xml:space="preserve"> </w:t>
      </w:r>
      <w:r>
        <w:t xml:space="preserve">WTO </w:t>
      </w:r>
      <w:r w:rsidRPr="00AB3C37">
        <w:t>TBT Agreement</w:t>
      </w:r>
      <w:r>
        <w:t xml:space="preserve">. </w:t>
      </w:r>
      <w:r w:rsidR="001E54AA">
        <w:t>Following the establishment of the BSJ Technical Regulations Unit, this training will support relevant officials in</w:t>
      </w:r>
      <w:r w:rsidR="001E54AA" w:rsidRPr="001E54AA">
        <w:t xml:space="preserve"> Ministries, Departments and Agencies (MDAs) </w:t>
      </w:r>
      <w:r w:rsidR="001E54AA">
        <w:t>to</w:t>
      </w:r>
      <w:r w:rsidR="001E54AA" w:rsidRPr="001E54AA">
        <w:t xml:space="preserve"> review the</w:t>
      </w:r>
      <w:r w:rsidR="001E54AA">
        <w:t>ir</w:t>
      </w:r>
      <w:r w:rsidR="001E54AA" w:rsidRPr="001E54AA">
        <w:t xml:space="preserve"> systems and tools </w:t>
      </w:r>
      <w:r w:rsidR="001E54AA">
        <w:t>with respect to the preparation, development and application of technical regulations and conformity assessment procedures</w:t>
      </w:r>
      <w:r w:rsidR="001E54AA" w:rsidRPr="001E54AA">
        <w:t>.</w:t>
      </w:r>
      <w:r w:rsidR="001E54AA">
        <w:t xml:space="preserve"> This includes the use of regulatory impact assessment (RIA) and the role of </w:t>
      </w:r>
      <w:r w:rsidR="001E54AA" w:rsidRPr="001E54AA">
        <w:t>Multidisciplinary Committees (MDCs)</w:t>
      </w:r>
      <w:r w:rsidR="001E54AA">
        <w:t xml:space="preserve"> of the pertinent MDAs.</w:t>
      </w:r>
      <w:r w:rsidR="001E54AA" w:rsidRPr="001E54AA">
        <w:t xml:space="preserve"> </w:t>
      </w:r>
      <w:r w:rsidR="001E54AA">
        <w:t>This workshop is expected to</w:t>
      </w:r>
      <w:r w:rsidR="001E54AA" w:rsidRPr="001E54AA">
        <w:t xml:space="preserve"> strengthen monitoring and enforcement </w:t>
      </w:r>
      <w:r w:rsidR="001E54AA">
        <w:t>through conformity assessment procedures,</w:t>
      </w:r>
      <w:r w:rsidR="001E54AA" w:rsidRPr="001E54AA">
        <w:t xml:space="preserve"> resulting in a robust regulatory infrastructure </w:t>
      </w:r>
      <w:r w:rsidR="002D5B27">
        <w:t>which</w:t>
      </w:r>
      <w:r w:rsidR="001E54AA" w:rsidRPr="001E54AA">
        <w:t xml:space="preserve"> ensure</w:t>
      </w:r>
      <w:r w:rsidR="002D5B27">
        <w:t>s</w:t>
      </w:r>
      <w:r w:rsidR="001E54AA" w:rsidRPr="001E54AA">
        <w:t xml:space="preserve"> that relevant requirements in technical regulations are being fulfilled</w:t>
      </w:r>
      <w:r w:rsidR="001E54AA">
        <w:t>.</w:t>
      </w:r>
      <w:r w:rsidR="003E0718">
        <w:t xml:space="preserve"> This workshop will include three complementary parts: </w:t>
      </w:r>
    </w:p>
    <w:p w14:paraId="11F4187A" w14:textId="77777777" w:rsidR="000D499A" w:rsidRDefault="003E0718" w:rsidP="000D499A">
      <w:pPr>
        <w:pStyle w:val="ListParagraph"/>
        <w:numPr>
          <w:ilvl w:val="0"/>
          <w:numId w:val="27"/>
        </w:numPr>
      </w:pPr>
      <w:r>
        <w:t>Senior Officials</w:t>
      </w:r>
      <w:r w:rsidR="009404AA">
        <w:t>'</w:t>
      </w:r>
      <w:r>
        <w:t xml:space="preserve"> </w:t>
      </w:r>
      <w:r w:rsidR="009404AA">
        <w:t>forum</w:t>
      </w:r>
      <w:r>
        <w:t xml:space="preserve"> on conformity assessment procedures and the WTO TBT Agreement; </w:t>
      </w:r>
    </w:p>
    <w:p w14:paraId="59F42DA0" w14:textId="77777777" w:rsidR="000D499A" w:rsidRDefault="003E0718" w:rsidP="000D499A">
      <w:pPr>
        <w:pStyle w:val="ListParagraph"/>
        <w:numPr>
          <w:ilvl w:val="0"/>
          <w:numId w:val="27"/>
        </w:numPr>
      </w:pPr>
      <w:r>
        <w:t xml:space="preserve">Technical training for </w:t>
      </w:r>
      <w:r w:rsidRPr="001E54AA">
        <w:t>Ministries, Departments and Agencies (MDAs)</w:t>
      </w:r>
      <w:r>
        <w:t xml:space="preserve">; and </w:t>
      </w:r>
    </w:p>
    <w:p w14:paraId="04D45460" w14:textId="45EAC0D3" w:rsidR="001E54AA" w:rsidRDefault="003E0718" w:rsidP="000D499A">
      <w:pPr>
        <w:pStyle w:val="ListParagraph"/>
        <w:numPr>
          <w:ilvl w:val="0"/>
          <w:numId w:val="27"/>
        </w:numPr>
      </w:pPr>
      <w:r>
        <w:t>Training for National TBT Committee members and other relevant stakeholders.</w:t>
      </w:r>
    </w:p>
    <w:p w14:paraId="60B5951B" w14:textId="77777777" w:rsidR="00411AB8" w:rsidRDefault="00411AB8" w:rsidP="00AB3C37"/>
    <w:p w14:paraId="3126096C" w14:textId="77777777" w:rsidR="00411AB8" w:rsidRDefault="00411AB8" w:rsidP="00AB3C37"/>
    <w:p w14:paraId="15D31B97" w14:textId="77777777" w:rsidR="00A97F83" w:rsidRDefault="00A97F83">
      <w:pPr>
        <w:spacing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1B443B32" w14:textId="0B6426DD" w:rsidR="00AD7F4D" w:rsidRDefault="00C93864" w:rsidP="00AD7F4D">
      <w:pPr>
        <w:jc w:val="center"/>
        <w:rPr>
          <w:b/>
          <w:bCs/>
        </w:rPr>
      </w:pPr>
      <w:r>
        <w:rPr>
          <w:b/>
          <w:bCs/>
        </w:rPr>
        <w:lastRenderedPageBreak/>
        <w:t>28</w:t>
      </w:r>
      <w:r w:rsidR="00AD7F4D" w:rsidRPr="003E64FC">
        <w:rPr>
          <w:b/>
          <w:bCs/>
        </w:rPr>
        <w:t xml:space="preserve"> </w:t>
      </w:r>
      <w:r w:rsidR="001E54AA">
        <w:rPr>
          <w:b/>
          <w:bCs/>
        </w:rPr>
        <w:t>November</w:t>
      </w:r>
      <w:r w:rsidR="00AD7F4D" w:rsidRPr="003E64FC">
        <w:rPr>
          <w:b/>
          <w:bCs/>
        </w:rPr>
        <w:t xml:space="preserve"> 2022</w:t>
      </w:r>
    </w:p>
    <w:p w14:paraId="56FF8919" w14:textId="77777777" w:rsidR="00A97F83" w:rsidRDefault="00A97F83" w:rsidP="00AD7F4D">
      <w:pPr>
        <w:jc w:val="center"/>
        <w:rPr>
          <w:b/>
          <w:bCs/>
        </w:rPr>
      </w:pPr>
    </w:p>
    <w:p w14:paraId="239FA12B" w14:textId="77777777" w:rsidR="003E0718" w:rsidRPr="003E64FC" w:rsidRDefault="003E0718" w:rsidP="00AD7F4D">
      <w:pPr>
        <w:jc w:val="center"/>
        <w:rPr>
          <w:b/>
          <w:bCs/>
        </w:rPr>
      </w:pPr>
      <w:r w:rsidRPr="003E0718">
        <w:rPr>
          <w:b/>
          <w:bCs/>
        </w:rPr>
        <w:t>Senior Officials</w:t>
      </w:r>
      <w:r>
        <w:rPr>
          <w:b/>
          <w:bCs/>
        </w:rPr>
        <w:t>'</w:t>
      </w:r>
      <w:r w:rsidRPr="003E0718">
        <w:rPr>
          <w:b/>
          <w:bCs/>
        </w:rPr>
        <w:t xml:space="preserve"> </w:t>
      </w:r>
      <w:r w:rsidR="009404AA">
        <w:rPr>
          <w:b/>
          <w:bCs/>
        </w:rPr>
        <w:t>forum</w:t>
      </w:r>
      <w:r w:rsidRPr="003E0718">
        <w:rPr>
          <w:b/>
          <w:bCs/>
        </w:rPr>
        <w:t xml:space="preserve"> on conformity assessment procedures and the TBT Agreement</w:t>
      </w:r>
    </w:p>
    <w:p w14:paraId="3DF6A458" w14:textId="77777777" w:rsidR="00411AB8" w:rsidRDefault="00411AB8" w:rsidP="00AD7F4D">
      <w:pPr>
        <w:jc w:val="center"/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756"/>
        <w:gridCol w:w="4768"/>
        <w:gridCol w:w="3492"/>
      </w:tblGrid>
      <w:tr w:rsidR="00AD7F4D" w:rsidRPr="00C66285" w14:paraId="605FF153" w14:textId="77777777" w:rsidTr="00114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6" w:type="dxa"/>
          </w:tcPr>
          <w:p w14:paraId="3A0BA6E0" w14:textId="77777777" w:rsidR="00AD7F4D" w:rsidRPr="00C66285" w:rsidRDefault="00AD7F4D" w:rsidP="00AD7F4D">
            <w:pPr>
              <w:jc w:val="center"/>
            </w:pPr>
            <w:r w:rsidRPr="00C66285">
              <w:t>Time</w:t>
            </w:r>
          </w:p>
        </w:tc>
        <w:tc>
          <w:tcPr>
            <w:tcW w:w="4768" w:type="dxa"/>
          </w:tcPr>
          <w:p w14:paraId="6C0DB038" w14:textId="77777777" w:rsidR="00AD7F4D" w:rsidRPr="00C66285" w:rsidRDefault="00AD7F4D" w:rsidP="00AD7F4D">
            <w:pPr>
              <w:jc w:val="center"/>
            </w:pPr>
            <w:r w:rsidRPr="00C66285">
              <w:t>Session</w:t>
            </w:r>
          </w:p>
        </w:tc>
        <w:tc>
          <w:tcPr>
            <w:tcW w:w="3492" w:type="dxa"/>
          </w:tcPr>
          <w:p w14:paraId="642E542B" w14:textId="77777777" w:rsidR="00AD7F4D" w:rsidRPr="00C66285" w:rsidRDefault="00AD7F4D" w:rsidP="00AD7F4D">
            <w:pPr>
              <w:jc w:val="center"/>
            </w:pPr>
            <w:r w:rsidRPr="00C66285">
              <w:t>Speakers</w:t>
            </w:r>
          </w:p>
        </w:tc>
      </w:tr>
      <w:tr w:rsidR="00AD7F4D" w:rsidRPr="00C66285" w14:paraId="5CFBCDEA" w14:textId="77777777" w:rsidTr="00114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5BB9F915" w14:textId="77777777" w:rsidR="00AD7F4D" w:rsidRPr="00C66285" w:rsidRDefault="00AD7F4D" w:rsidP="00AD7F4D">
            <w:pPr>
              <w:jc w:val="center"/>
            </w:pPr>
            <w:r w:rsidRPr="00C66285">
              <w:t>9:00</w:t>
            </w:r>
          </w:p>
        </w:tc>
        <w:tc>
          <w:tcPr>
            <w:tcW w:w="4768" w:type="dxa"/>
          </w:tcPr>
          <w:p w14:paraId="0895851B" w14:textId="77777777" w:rsidR="00AD7F4D" w:rsidRPr="00C66285" w:rsidRDefault="00AD7F4D" w:rsidP="00AD7F4D">
            <w:pPr>
              <w:jc w:val="left"/>
              <w:rPr>
                <w:b/>
                <w:bCs/>
              </w:rPr>
            </w:pPr>
            <w:r w:rsidRPr="00C66285">
              <w:rPr>
                <w:b/>
                <w:bCs/>
              </w:rPr>
              <w:t>Opening Session</w:t>
            </w:r>
          </w:p>
          <w:p w14:paraId="6B20148E" w14:textId="77777777" w:rsidR="00114DC3" w:rsidRPr="00C66285" w:rsidRDefault="00114DC3" w:rsidP="00AD7F4D">
            <w:pPr>
              <w:jc w:val="left"/>
            </w:pPr>
            <w:r w:rsidRPr="00C66285">
              <w:t>Opening remarks</w:t>
            </w:r>
            <w:r w:rsidR="009C22B8" w:rsidRPr="00C66285">
              <w:t xml:space="preserve"> and welcome</w:t>
            </w:r>
            <w:r w:rsidRPr="00C66285">
              <w:t>.</w:t>
            </w:r>
          </w:p>
        </w:tc>
        <w:tc>
          <w:tcPr>
            <w:tcW w:w="3492" w:type="dxa"/>
          </w:tcPr>
          <w:p w14:paraId="48C16AD2" w14:textId="77777777" w:rsidR="00AD7F4D" w:rsidRPr="000D499A" w:rsidRDefault="009C22B8" w:rsidP="000D499A">
            <w:pPr>
              <w:pStyle w:val="ListParagraph"/>
              <w:numPr>
                <w:ilvl w:val="0"/>
                <w:numId w:val="23"/>
              </w:numPr>
              <w:jc w:val="left"/>
            </w:pPr>
            <w:r w:rsidRPr="000D499A">
              <w:t>Jamaica representative</w:t>
            </w:r>
            <w:r w:rsidR="00824037" w:rsidRPr="000D499A">
              <w:t xml:space="preserve"> (TBC)</w:t>
            </w:r>
          </w:p>
          <w:p w14:paraId="3F2BCF09" w14:textId="77777777" w:rsidR="00824037" w:rsidRDefault="00824037" w:rsidP="000D499A">
            <w:pPr>
              <w:pStyle w:val="ListParagraph"/>
              <w:numPr>
                <w:ilvl w:val="1"/>
                <w:numId w:val="23"/>
              </w:numPr>
              <w:jc w:val="left"/>
            </w:pPr>
            <w:r>
              <w:t>MIIC PS</w:t>
            </w:r>
          </w:p>
          <w:p w14:paraId="69C55737" w14:textId="7DC8C80B" w:rsidR="00AD7F4D" w:rsidRPr="000D499A" w:rsidRDefault="00824037" w:rsidP="00AD7F4D">
            <w:pPr>
              <w:pStyle w:val="ListParagraph"/>
              <w:numPr>
                <w:ilvl w:val="1"/>
                <w:numId w:val="23"/>
              </w:numPr>
              <w:jc w:val="left"/>
            </w:pPr>
            <w:r>
              <w:t>BSJ ED</w:t>
            </w:r>
          </w:p>
          <w:p w14:paraId="52AFDA75" w14:textId="77777777" w:rsidR="00AD7F4D" w:rsidRPr="000D499A" w:rsidRDefault="009C22B8" w:rsidP="000D499A">
            <w:pPr>
              <w:pStyle w:val="ListParagraph"/>
              <w:numPr>
                <w:ilvl w:val="0"/>
                <w:numId w:val="23"/>
              </w:numPr>
              <w:jc w:val="left"/>
            </w:pPr>
            <w:r w:rsidRPr="000D499A">
              <w:t>WTO representative</w:t>
            </w:r>
          </w:p>
          <w:p w14:paraId="3F5C8F8C" w14:textId="77777777" w:rsidR="009C22B8" w:rsidRPr="00C66285" w:rsidRDefault="009C22B8" w:rsidP="00AD7F4D">
            <w:pPr>
              <w:jc w:val="left"/>
            </w:pPr>
          </w:p>
        </w:tc>
      </w:tr>
      <w:tr w:rsidR="00AD7F4D" w:rsidRPr="00C66285" w14:paraId="00EFDAD4" w14:textId="77777777" w:rsidTr="00114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31784F7" w14:textId="77777777" w:rsidR="00AD7F4D" w:rsidRPr="00C66285" w:rsidRDefault="00AD7F4D" w:rsidP="00AD7F4D">
            <w:pPr>
              <w:jc w:val="left"/>
            </w:pPr>
            <w:r w:rsidRPr="00C66285">
              <w:t>09:15</w:t>
            </w:r>
          </w:p>
        </w:tc>
        <w:tc>
          <w:tcPr>
            <w:tcW w:w="4768" w:type="dxa"/>
          </w:tcPr>
          <w:p w14:paraId="7854D457" w14:textId="5B453F63" w:rsidR="00AD7F4D" w:rsidRPr="00C66285" w:rsidRDefault="00AD7F4D" w:rsidP="00AD7F4D">
            <w:pPr>
              <w:jc w:val="left"/>
              <w:rPr>
                <w:b/>
                <w:bCs/>
              </w:rPr>
            </w:pPr>
            <w:r w:rsidRPr="00C66285">
              <w:rPr>
                <w:b/>
                <w:bCs/>
              </w:rPr>
              <w:t xml:space="preserve">Session 1: </w:t>
            </w:r>
            <w:r w:rsidR="00C93864" w:rsidRPr="00C93864">
              <w:rPr>
                <w:b/>
                <w:bCs/>
              </w:rPr>
              <w:t>Regulations, standards, and trade: introduction to the WTO TBT Agreement</w:t>
            </w:r>
          </w:p>
          <w:p w14:paraId="6962FAEC" w14:textId="77777777" w:rsidR="00AD7F4D" w:rsidRPr="00C66285" w:rsidRDefault="00AD7F4D" w:rsidP="00AD7F4D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1541308A" w14:textId="77777777" w:rsidR="00AD7F4D" w:rsidRPr="000D499A" w:rsidRDefault="00AD7F4D" w:rsidP="000D499A">
            <w:pPr>
              <w:pStyle w:val="ListParagraph"/>
              <w:numPr>
                <w:ilvl w:val="0"/>
                <w:numId w:val="23"/>
              </w:numPr>
              <w:jc w:val="left"/>
            </w:pPr>
            <w:r w:rsidRPr="000D499A">
              <w:t>WTO</w:t>
            </w:r>
            <w:r w:rsidR="00114DC3" w:rsidRPr="000D499A">
              <w:t xml:space="preserve"> speaker</w:t>
            </w:r>
          </w:p>
        </w:tc>
      </w:tr>
      <w:tr w:rsidR="00AD7F4D" w:rsidRPr="00C66285" w14:paraId="7D4296B3" w14:textId="77777777" w:rsidTr="00114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0CAAAF71" w14:textId="77777777" w:rsidR="00AD7F4D" w:rsidRPr="00C66285" w:rsidRDefault="00C66285" w:rsidP="00AD7F4D">
            <w:pPr>
              <w:jc w:val="left"/>
            </w:pPr>
            <w:r>
              <w:t>09</w:t>
            </w:r>
            <w:r w:rsidR="00114DC3" w:rsidRPr="00C66285">
              <w:t>:</w:t>
            </w:r>
            <w:r>
              <w:t>45</w:t>
            </w:r>
          </w:p>
        </w:tc>
        <w:tc>
          <w:tcPr>
            <w:tcW w:w="4768" w:type="dxa"/>
          </w:tcPr>
          <w:p w14:paraId="0B192CEA" w14:textId="77777777" w:rsidR="00114DC3" w:rsidRPr="00C66285" w:rsidRDefault="00114DC3" w:rsidP="00114DC3">
            <w:pPr>
              <w:jc w:val="left"/>
              <w:rPr>
                <w:b/>
                <w:bCs/>
              </w:rPr>
            </w:pPr>
            <w:r w:rsidRPr="00C66285">
              <w:rPr>
                <w:b/>
                <w:bCs/>
              </w:rPr>
              <w:t xml:space="preserve">Session 2: Current </w:t>
            </w:r>
            <w:r w:rsidR="009D4094" w:rsidRPr="00C66285">
              <w:rPr>
                <w:b/>
                <w:bCs/>
              </w:rPr>
              <w:t xml:space="preserve">developments in </w:t>
            </w:r>
            <w:r w:rsidR="00C66285" w:rsidRPr="00C66285">
              <w:rPr>
                <w:b/>
                <w:bCs/>
              </w:rPr>
              <w:t>Jamaica's regulatory practices and infrastructure</w:t>
            </w:r>
          </w:p>
          <w:p w14:paraId="5FDCC816" w14:textId="77777777" w:rsidR="00AD7F4D" w:rsidRPr="00C66285" w:rsidRDefault="00AD7F4D" w:rsidP="00114DC3">
            <w:pPr>
              <w:jc w:val="left"/>
            </w:pPr>
          </w:p>
        </w:tc>
        <w:tc>
          <w:tcPr>
            <w:tcW w:w="3492" w:type="dxa"/>
          </w:tcPr>
          <w:p w14:paraId="55B23619" w14:textId="313D7044" w:rsidR="00824037" w:rsidRPr="000D499A" w:rsidRDefault="00C93864" w:rsidP="000D499A">
            <w:pPr>
              <w:pStyle w:val="ListParagraph"/>
              <w:numPr>
                <w:ilvl w:val="0"/>
                <w:numId w:val="23"/>
              </w:numPr>
              <w:jc w:val="left"/>
            </w:pPr>
            <w:r w:rsidRPr="00C93864">
              <w:t>MIIC Commerce Department</w:t>
            </w:r>
            <w:r w:rsidR="00B85492" w:rsidRPr="000D499A">
              <w:t xml:space="preserve"> </w:t>
            </w:r>
            <w:r w:rsidR="00A97F83" w:rsidRPr="000D499A">
              <w:t>(name tbc)</w:t>
            </w:r>
          </w:p>
          <w:p w14:paraId="66F3C681" w14:textId="4486F8CD" w:rsidR="00A97F83" w:rsidRPr="000D499A" w:rsidRDefault="00824037" w:rsidP="000D499A">
            <w:pPr>
              <w:pStyle w:val="ListParagraph"/>
              <w:numPr>
                <w:ilvl w:val="0"/>
                <w:numId w:val="23"/>
              </w:numPr>
              <w:jc w:val="left"/>
            </w:pPr>
            <w:r w:rsidRPr="000D499A">
              <w:t>NCRA</w:t>
            </w:r>
            <w:r w:rsidR="00A97F83" w:rsidRPr="000D499A">
              <w:t xml:space="preserve"> (name tbc)</w:t>
            </w:r>
          </w:p>
          <w:p w14:paraId="762BFCC2" w14:textId="77777777" w:rsidR="00A97F83" w:rsidRPr="000D499A" w:rsidRDefault="00824037" w:rsidP="000D499A">
            <w:pPr>
              <w:pStyle w:val="ListParagraph"/>
              <w:numPr>
                <w:ilvl w:val="0"/>
                <w:numId w:val="23"/>
              </w:numPr>
              <w:jc w:val="left"/>
            </w:pPr>
            <w:r w:rsidRPr="000D499A">
              <w:t xml:space="preserve">MoH </w:t>
            </w:r>
            <w:r w:rsidR="00A97F83" w:rsidRPr="000D499A">
              <w:t>(name tbc)</w:t>
            </w:r>
          </w:p>
          <w:p w14:paraId="0C2186F2" w14:textId="00E1EC1E" w:rsidR="00A97F83" w:rsidRPr="00A97F83" w:rsidRDefault="00A97F83" w:rsidP="00A97F83">
            <w:pPr>
              <w:jc w:val="left"/>
            </w:pPr>
          </w:p>
        </w:tc>
      </w:tr>
      <w:tr w:rsidR="00AD7F4D" w:rsidRPr="00C66285" w14:paraId="1A105338" w14:textId="77777777" w:rsidTr="00114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7E9C5858" w14:textId="77777777" w:rsidR="00AD7F4D" w:rsidRPr="00C66285" w:rsidRDefault="00114DC3" w:rsidP="00AD7F4D">
            <w:pPr>
              <w:jc w:val="left"/>
            </w:pPr>
            <w:r w:rsidRPr="00C66285">
              <w:t>10:</w:t>
            </w:r>
            <w:r w:rsidR="00C66285">
              <w:t>15</w:t>
            </w:r>
          </w:p>
        </w:tc>
        <w:tc>
          <w:tcPr>
            <w:tcW w:w="4768" w:type="dxa"/>
          </w:tcPr>
          <w:p w14:paraId="7D3C6259" w14:textId="77777777" w:rsidR="00AD7F4D" w:rsidRDefault="00114DC3" w:rsidP="00AD7F4D">
            <w:pPr>
              <w:jc w:val="left"/>
              <w:rPr>
                <w:b/>
                <w:bCs/>
              </w:rPr>
            </w:pPr>
            <w:r w:rsidRPr="00C66285">
              <w:rPr>
                <w:b/>
                <w:bCs/>
              </w:rPr>
              <w:t>Open forum for discussion</w:t>
            </w:r>
          </w:p>
          <w:p w14:paraId="7F8733FA" w14:textId="77777777" w:rsidR="00A97F83" w:rsidRDefault="00A97F83" w:rsidP="00A97F83">
            <w:pPr>
              <w:jc w:val="left"/>
            </w:pPr>
            <w:r w:rsidRPr="00A97F83">
              <w:t>What are the key challenges and opportunities for Jamaica around technical barriers to trade</w:t>
            </w:r>
            <w:r>
              <w:t xml:space="preserve"> (TBT)</w:t>
            </w:r>
            <w:r w:rsidRPr="00A97F83">
              <w:t xml:space="preserve">? </w:t>
            </w:r>
          </w:p>
          <w:p w14:paraId="4EF629F8" w14:textId="5340FF19" w:rsidR="00A97F83" w:rsidRPr="00A97F83" w:rsidRDefault="00A97F83" w:rsidP="00A97F83">
            <w:pPr>
              <w:jc w:val="left"/>
            </w:pPr>
          </w:p>
        </w:tc>
        <w:tc>
          <w:tcPr>
            <w:tcW w:w="3492" w:type="dxa"/>
          </w:tcPr>
          <w:p w14:paraId="54B4EEA0" w14:textId="77777777" w:rsidR="00AD7F4D" w:rsidRPr="000D499A" w:rsidRDefault="00114DC3" w:rsidP="000D499A">
            <w:pPr>
              <w:pStyle w:val="ListParagraph"/>
              <w:numPr>
                <w:ilvl w:val="0"/>
                <w:numId w:val="23"/>
              </w:numPr>
              <w:jc w:val="left"/>
            </w:pPr>
            <w:r w:rsidRPr="000D499A">
              <w:t>All</w:t>
            </w:r>
          </w:p>
          <w:p w14:paraId="3C3360AB" w14:textId="77777777" w:rsidR="00957AED" w:rsidRPr="00C66285" w:rsidRDefault="00957AED" w:rsidP="00AD7F4D">
            <w:pPr>
              <w:jc w:val="left"/>
            </w:pPr>
          </w:p>
        </w:tc>
      </w:tr>
      <w:tr w:rsidR="00AD7F4D" w:rsidRPr="00C66285" w14:paraId="7116E331" w14:textId="77777777" w:rsidTr="00114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7F554FAD" w14:textId="77777777" w:rsidR="00AD7F4D" w:rsidRPr="00C66285" w:rsidRDefault="00114DC3" w:rsidP="00AD7F4D">
            <w:pPr>
              <w:jc w:val="left"/>
            </w:pPr>
            <w:r w:rsidRPr="00C66285">
              <w:t>10:4</w:t>
            </w:r>
            <w:r w:rsidR="0012264C" w:rsidRPr="00C66285">
              <w:t>5</w:t>
            </w:r>
          </w:p>
        </w:tc>
        <w:tc>
          <w:tcPr>
            <w:tcW w:w="4768" w:type="dxa"/>
          </w:tcPr>
          <w:p w14:paraId="06DE92DE" w14:textId="77777777" w:rsidR="00AD7F4D" w:rsidRPr="00C66285" w:rsidRDefault="00114DC3" w:rsidP="00114DC3">
            <w:pPr>
              <w:jc w:val="center"/>
              <w:rPr>
                <w:b/>
                <w:bCs/>
              </w:rPr>
            </w:pPr>
            <w:r w:rsidRPr="00C66285">
              <w:rPr>
                <w:b/>
                <w:bCs/>
              </w:rPr>
              <w:t>Coffee Break</w:t>
            </w:r>
          </w:p>
        </w:tc>
        <w:tc>
          <w:tcPr>
            <w:tcW w:w="3492" w:type="dxa"/>
          </w:tcPr>
          <w:p w14:paraId="23B4FB3C" w14:textId="77777777" w:rsidR="00AD7F4D" w:rsidRPr="000D499A" w:rsidRDefault="00AD7F4D" w:rsidP="000D499A">
            <w:pPr>
              <w:pStyle w:val="ListParagraph"/>
              <w:numPr>
                <w:ilvl w:val="0"/>
                <w:numId w:val="23"/>
              </w:numPr>
              <w:jc w:val="left"/>
            </w:pPr>
          </w:p>
        </w:tc>
      </w:tr>
      <w:tr w:rsidR="00A97F83" w:rsidRPr="00C66285" w14:paraId="770CDA04" w14:textId="77777777" w:rsidTr="00114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8655D3D" w14:textId="284BA8E5" w:rsidR="00A97F83" w:rsidRPr="00C66285" w:rsidRDefault="00A97F83" w:rsidP="00A97F83">
            <w:pPr>
              <w:jc w:val="left"/>
            </w:pPr>
            <w:r w:rsidRPr="00C66285">
              <w:t>11:00</w:t>
            </w:r>
          </w:p>
        </w:tc>
        <w:tc>
          <w:tcPr>
            <w:tcW w:w="4768" w:type="dxa"/>
          </w:tcPr>
          <w:p w14:paraId="69162437" w14:textId="77777777" w:rsidR="00A97F83" w:rsidRPr="00C93864" w:rsidRDefault="00A97F83" w:rsidP="00A97F83">
            <w:pPr>
              <w:jc w:val="left"/>
              <w:rPr>
                <w:b/>
                <w:bCs/>
              </w:rPr>
            </w:pPr>
            <w:r w:rsidRPr="00C93864">
              <w:rPr>
                <w:b/>
                <w:bCs/>
              </w:rPr>
              <w:t>Session 3: National coordination</w:t>
            </w:r>
          </w:p>
          <w:p w14:paraId="4F528F23" w14:textId="77777777" w:rsidR="00A97F83" w:rsidRPr="00C93864" w:rsidRDefault="00A97F83" w:rsidP="00A97F83">
            <w:pPr>
              <w:jc w:val="left"/>
            </w:pPr>
            <w:r w:rsidRPr="00C93864">
              <w:t xml:space="preserve">Ensuring effective </w:t>
            </w:r>
            <w:r w:rsidR="00223CA1" w:rsidRPr="00C93864">
              <w:t xml:space="preserve">national </w:t>
            </w:r>
            <w:r w:rsidRPr="00C93864">
              <w:t>coordination with respect to TBT matters.</w:t>
            </w:r>
          </w:p>
          <w:p w14:paraId="73B6BD68" w14:textId="1AAF3A0C" w:rsidR="000D499A" w:rsidRPr="00C93864" w:rsidRDefault="000D499A" w:rsidP="00A97F83">
            <w:pPr>
              <w:jc w:val="left"/>
            </w:pPr>
          </w:p>
        </w:tc>
        <w:tc>
          <w:tcPr>
            <w:tcW w:w="3492" w:type="dxa"/>
          </w:tcPr>
          <w:p w14:paraId="749C6EDA" w14:textId="5D6B768D" w:rsidR="00A97F83" w:rsidRPr="000D499A" w:rsidRDefault="00A97F83" w:rsidP="00A97F83">
            <w:pPr>
              <w:pStyle w:val="ListParagraph"/>
              <w:numPr>
                <w:ilvl w:val="0"/>
                <w:numId w:val="23"/>
              </w:numPr>
              <w:jc w:val="left"/>
            </w:pPr>
            <w:r w:rsidRPr="000D499A">
              <w:t xml:space="preserve">WTO speaker </w:t>
            </w:r>
          </w:p>
          <w:p w14:paraId="23B32954" w14:textId="77777777" w:rsidR="00A97F83" w:rsidRPr="000D499A" w:rsidRDefault="00A97F83" w:rsidP="000D499A">
            <w:pPr>
              <w:pStyle w:val="ListParagraph"/>
              <w:numPr>
                <w:ilvl w:val="0"/>
                <w:numId w:val="23"/>
              </w:numPr>
              <w:jc w:val="left"/>
            </w:pPr>
            <w:r w:rsidRPr="000D499A">
              <w:t>BSJ?</w:t>
            </w:r>
          </w:p>
          <w:p w14:paraId="448D2D3A" w14:textId="515ACE8F" w:rsidR="00A97F83" w:rsidRPr="00C66285" w:rsidRDefault="00A97F83" w:rsidP="00A97F83">
            <w:pPr>
              <w:jc w:val="left"/>
            </w:pPr>
          </w:p>
        </w:tc>
      </w:tr>
      <w:tr w:rsidR="00A97F83" w:rsidRPr="00C66285" w14:paraId="78FADF3B" w14:textId="77777777" w:rsidTr="00114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1616CA10" w14:textId="46A77F4B" w:rsidR="00A97F83" w:rsidRPr="00C66285" w:rsidRDefault="00A97F83" w:rsidP="00A97F83">
            <w:pPr>
              <w:jc w:val="left"/>
            </w:pPr>
            <w:r w:rsidRPr="00C66285">
              <w:t>11:</w:t>
            </w:r>
            <w:r>
              <w:t>30</w:t>
            </w:r>
          </w:p>
        </w:tc>
        <w:tc>
          <w:tcPr>
            <w:tcW w:w="4768" w:type="dxa"/>
          </w:tcPr>
          <w:p w14:paraId="035273A6" w14:textId="51205AB6" w:rsidR="00A97F83" w:rsidRPr="00C66285" w:rsidRDefault="00A97F83" w:rsidP="00A97F83">
            <w:pPr>
              <w:jc w:val="left"/>
              <w:rPr>
                <w:b/>
                <w:bCs/>
              </w:rPr>
            </w:pPr>
            <w:r w:rsidRPr="00C66285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4</w:t>
            </w:r>
            <w:r w:rsidRPr="00C66285">
              <w:rPr>
                <w:b/>
                <w:bCs/>
              </w:rPr>
              <w:t>: Good Regulatory Practices and conformity assessment procedures</w:t>
            </w:r>
          </w:p>
          <w:p w14:paraId="5C9174F7" w14:textId="77777777" w:rsidR="00A97F83" w:rsidRDefault="00A97F83" w:rsidP="00A97F83">
            <w:pPr>
              <w:jc w:val="left"/>
            </w:pPr>
            <w:r>
              <w:t>How g</w:t>
            </w:r>
            <w:r w:rsidRPr="00C66285">
              <w:t xml:space="preserve">ood </w:t>
            </w:r>
            <w:r>
              <w:t>r</w:t>
            </w:r>
            <w:r w:rsidRPr="00C66285">
              <w:t xml:space="preserve">egulatory </w:t>
            </w:r>
            <w:r>
              <w:t>p</w:t>
            </w:r>
            <w:r w:rsidRPr="00C66285">
              <w:t>ractices (GRP)</w:t>
            </w:r>
            <w:r>
              <w:t>, including the use of regulatory impact assessment (RIA),</w:t>
            </w:r>
            <w:r w:rsidRPr="00C66285">
              <w:t xml:space="preserve"> </w:t>
            </w:r>
            <w:r>
              <w:t xml:space="preserve">supports </w:t>
            </w:r>
            <w:r w:rsidRPr="00C66285">
              <w:t xml:space="preserve">implementation of the TBT Agreement. </w:t>
            </w:r>
          </w:p>
          <w:p w14:paraId="0D2B64C0" w14:textId="55669C92" w:rsidR="00A97F83" w:rsidRPr="00C66285" w:rsidRDefault="00A97F83" w:rsidP="00A97F83">
            <w:pPr>
              <w:jc w:val="left"/>
            </w:pPr>
          </w:p>
        </w:tc>
        <w:tc>
          <w:tcPr>
            <w:tcW w:w="3492" w:type="dxa"/>
          </w:tcPr>
          <w:p w14:paraId="54C4CB21" w14:textId="77777777" w:rsidR="00A97F83" w:rsidRPr="000D499A" w:rsidRDefault="00A97F83" w:rsidP="000D499A">
            <w:pPr>
              <w:pStyle w:val="ListParagraph"/>
              <w:numPr>
                <w:ilvl w:val="0"/>
                <w:numId w:val="23"/>
              </w:numPr>
              <w:jc w:val="left"/>
            </w:pPr>
            <w:r w:rsidRPr="000D499A">
              <w:t>WTO speaker</w:t>
            </w:r>
          </w:p>
          <w:p w14:paraId="1CB1965C" w14:textId="77777777" w:rsidR="00A97F83" w:rsidRDefault="00A97F83" w:rsidP="00A97F83">
            <w:pPr>
              <w:jc w:val="left"/>
            </w:pPr>
          </w:p>
          <w:p w14:paraId="7176E34C" w14:textId="77777777" w:rsidR="00A97F83" w:rsidRPr="00C66285" w:rsidRDefault="00A97F83" w:rsidP="00A97F83">
            <w:pPr>
              <w:pStyle w:val="BodyText"/>
              <w:numPr>
                <w:ilvl w:val="0"/>
                <w:numId w:val="0"/>
              </w:numPr>
              <w:spacing w:before="1"/>
            </w:pPr>
          </w:p>
        </w:tc>
      </w:tr>
      <w:tr w:rsidR="00A97F83" w:rsidRPr="00C66285" w14:paraId="31610CDB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B52C7C1" w14:textId="5F34B8F6" w:rsidR="00A97F83" w:rsidRPr="00C66285" w:rsidRDefault="00A97F83" w:rsidP="00A97F83">
            <w:pPr>
              <w:jc w:val="left"/>
            </w:pPr>
            <w:r w:rsidRPr="00C66285">
              <w:t>1</w:t>
            </w:r>
            <w:r>
              <w:t>2</w:t>
            </w:r>
            <w:r w:rsidRPr="00C66285">
              <w:t>:</w:t>
            </w:r>
            <w:r>
              <w:t>00</w:t>
            </w:r>
          </w:p>
        </w:tc>
        <w:tc>
          <w:tcPr>
            <w:tcW w:w="4768" w:type="dxa"/>
          </w:tcPr>
          <w:p w14:paraId="41C6118D" w14:textId="77777777" w:rsidR="00A97F83" w:rsidRDefault="00A97F83" w:rsidP="00A97F83">
            <w:pPr>
              <w:jc w:val="left"/>
              <w:rPr>
                <w:b/>
                <w:bCs/>
              </w:rPr>
            </w:pPr>
            <w:r w:rsidRPr="00C66285">
              <w:rPr>
                <w:b/>
                <w:bCs/>
              </w:rPr>
              <w:t xml:space="preserve">Open forum for </w:t>
            </w:r>
            <w:r>
              <w:rPr>
                <w:b/>
                <w:bCs/>
              </w:rPr>
              <w:t xml:space="preserve">experience sharing and </w:t>
            </w:r>
            <w:r w:rsidRPr="00C66285">
              <w:rPr>
                <w:b/>
                <w:bCs/>
              </w:rPr>
              <w:t>discussion</w:t>
            </w:r>
          </w:p>
          <w:p w14:paraId="68065137" w14:textId="77777777" w:rsidR="00A97F83" w:rsidRDefault="00A97F83" w:rsidP="00A97F83">
            <w:pPr>
              <w:jc w:val="left"/>
            </w:pPr>
            <w:r w:rsidRPr="00C66285">
              <w:t xml:space="preserve">Participating agencies to share their experiences and </w:t>
            </w:r>
            <w:r>
              <w:t>experiences</w:t>
            </w:r>
            <w:r w:rsidRPr="00C66285">
              <w:t xml:space="preserve"> with respect to technical regulations and conformity assessment procedures</w:t>
            </w:r>
            <w:r>
              <w:t>.</w:t>
            </w:r>
          </w:p>
          <w:p w14:paraId="669C3147" w14:textId="15F80C8E" w:rsidR="00A97F83" w:rsidRPr="00C66285" w:rsidRDefault="00A97F83" w:rsidP="00A97F83">
            <w:pPr>
              <w:jc w:val="left"/>
            </w:pPr>
          </w:p>
        </w:tc>
        <w:tc>
          <w:tcPr>
            <w:tcW w:w="3492" w:type="dxa"/>
          </w:tcPr>
          <w:p w14:paraId="111B4F95" w14:textId="77777777" w:rsidR="00A97F83" w:rsidRPr="000D499A" w:rsidRDefault="00A97F83" w:rsidP="000D499A">
            <w:pPr>
              <w:pStyle w:val="ListParagraph"/>
              <w:numPr>
                <w:ilvl w:val="0"/>
                <w:numId w:val="23"/>
              </w:numPr>
              <w:jc w:val="left"/>
            </w:pPr>
            <w:r w:rsidRPr="000D499A">
              <w:t>All</w:t>
            </w:r>
          </w:p>
          <w:p w14:paraId="5FC8B1FC" w14:textId="77777777" w:rsidR="00A97F83" w:rsidRPr="000D499A" w:rsidRDefault="00A97F83" w:rsidP="000D499A">
            <w:pPr>
              <w:pStyle w:val="ListParagraph"/>
              <w:numPr>
                <w:ilvl w:val="0"/>
                <w:numId w:val="23"/>
              </w:numPr>
              <w:jc w:val="left"/>
            </w:pPr>
            <w:r w:rsidRPr="000D499A">
              <w:t xml:space="preserve">(Identify and request 10 min presentations from Ministries – MIIC/NCRA, </w:t>
            </w:r>
            <w:proofErr w:type="spellStart"/>
            <w:r w:rsidRPr="000D499A">
              <w:t>MoA</w:t>
            </w:r>
            <w:proofErr w:type="spellEnd"/>
            <w:r w:rsidRPr="000D499A">
              <w:t>, MoH)</w:t>
            </w:r>
          </w:p>
        </w:tc>
      </w:tr>
      <w:tr w:rsidR="00A97F83" w:rsidRPr="00C66285" w14:paraId="12BEF32B" w14:textId="77777777" w:rsidTr="00114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7336EE25" w14:textId="77777777" w:rsidR="00A97F83" w:rsidRPr="00C66285" w:rsidRDefault="00A97F83" w:rsidP="00A97F83">
            <w:pPr>
              <w:jc w:val="left"/>
            </w:pPr>
            <w:r w:rsidRPr="00C66285">
              <w:t>12:30</w:t>
            </w:r>
          </w:p>
        </w:tc>
        <w:tc>
          <w:tcPr>
            <w:tcW w:w="4768" w:type="dxa"/>
          </w:tcPr>
          <w:p w14:paraId="1D5AF150" w14:textId="77777777" w:rsidR="00A97F83" w:rsidRPr="00C66285" w:rsidRDefault="00A97F83" w:rsidP="00A97F83">
            <w:pPr>
              <w:jc w:val="left"/>
              <w:rPr>
                <w:b/>
                <w:bCs/>
              </w:rPr>
            </w:pPr>
            <w:r w:rsidRPr="00C66285">
              <w:rPr>
                <w:b/>
                <w:bCs/>
              </w:rPr>
              <w:t>Closing</w:t>
            </w:r>
          </w:p>
        </w:tc>
        <w:tc>
          <w:tcPr>
            <w:tcW w:w="3492" w:type="dxa"/>
          </w:tcPr>
          <w:p w14:paraId="5FDD7AC8" w14:textId="04E35A95" w:rsidR="000D499A" w:rsidRPr="000D499A" w:rsidRDefault="00A97F83" w:rsidP="00A97F83">
            <w:pPr>
              <w:pStyle w:val="ListParagraph"/>
              <w:numPr>
                <w:ilvl w:val="0"/>
                <w:numId w:val="23"/>
              </w:numPr>
              <w:jc w:val="left"/>
            </w:pPr>
            <w:r w:rsidRPr="000D499A">
              <w:t>Jamaica representative</w:t>
            </w:r>
          </w:p>
          <w:p w14:paraId="57831A71" w14:textId="77777777" w:rsidR="000D499A" w:rsidRPr="000D499A" w:rsidRDefault="000D499A" w:rsidP="000D499A">
            <w:pPr>
              <w:pStyle w:val="ListParagraph"/>
              <w:numPr>
                <w:ilvl w:val="0"/>
                <w:numId w:val="23"/>
              </w:numPr>
              <w:jc w:val="left"/>
            </w:pPr>
            <w:r w:rsidRPr="000D499A">
              <w:t>WTO representative</w:t>
            </w:r>
          </w:p>
          <w:p w14:paraId="38864983" w14:textId="21441DFF" w:rsidR="00A97F83" w:rsidRPr="00C66285" w:rsidRDefault="00A97F83" w:rsidP="00A97F83">
            <w:pPr>
              <w:jc w:val="left"/>
            </w:pPr>
          </w:p>
        </w:tc>
      </w:tr>
    </w:tbl>
    <w:p w14:paraId="42838486" w14:textId="77777777" w:rsidR="00AD7F4D" w:rsidRDefault="00AD7F4D" w:rsidP="00AD7F4D">
      <w:pPr>
        <w:jc w:val="left"/>
      </w:pPr>
    </w:p>
    <w:p w14:paraId="4A7FE298" w14:textId="77777777" w:rsidR="00056CB4" w:rsidRDefault="00056CB4" w:rsidP="00AD7F4D">
      <w:pPr>
        <w:jc w:val="left"/>
      </w:pPr>
    </w:p>
    <w:p w14:paraId="2724B9DC" w14:textId="77777777" w:rsidR="00056CB4" w:rsidRDefault="00056CB4" w:rsidP="00AD7F4D">
      <w:pPr>
        <w:jc w:val="left"/>
      </w:pPr>
    </w:p>
    <w:p w14:paraId="4D2DFC03" w14:textId="77777777" w:rsidR="00223CA1" w:rsidRDefault="00223CA1" w:rsidP="00223CA1">
      <w:pPr>
        <w:spacing w:after="200" w:line="276" w:lineRule="auto"/>
        <w:jc w:val="left"/>
        <w:rPr>
          <w:b/>
          <w:bCs/>
        </w:rPr>
      </w:pPr>
    </w:p>
    <w:p w14:paraId="79DE23D6" w14:textId="77777777" w:rsidR="00223CA1" w:rsidRDefault="00223CA1" w:rsidP="00223CA1">
      <w:pPr>
        <w:spacing w:after="200" w:line="276" w:lineRule="auto"/>
        <w:jc w:val="left"/>
        <w:rPr>
          <w:b/>
          <w:bCs/>
        </w:rPr>
      </w:pPr>
    </w:p>
    <w:p w14:paraId="7431E1DF" w14:textId="77777777" w:rsidR="00223CA1" w:rsidRDefault="00223CA1" w:rsidP="00223CA1">
      <w:pPr>
        <w:spacing w:after="200" w:line="276" w:lineRule="auto"/>
        <w:jc w:val="left"/>
        <w:rPr>
          <w:b/>
          <w:bCs/>
        </w:rPr>
      </w:pPr>
    </w:p>
    <w:p w14:paraId="47C7E998" w14:textId="77777777" w:rsidR="00223CA1" w:rsidRDefault="00223CA1" w:rsidP="00223CA1">
      <w:pPr>
        <w:spacing w:after="200" w:line="276" w:lineRule="auto"/>
        <w:jc w:val="left"/>
        <w:rPr>
          <w:b/>
          <w:bCs/>
        </w:rPr>
      </w:pPr>
    </w:p>
    <w:p w14:paraId="09353265" w14:textId="77777777" w:rsidR="00223CA1" w:rsidRDefault="00223CA1" w:rsidP="00223CA1">
      <w:pPr>
        <w:spacing w:after="200" w:line="276" w:lineRule="auto"/>
        <w:jc w:val="left"/>
        <w:rPr>
          <w:b/>
          <w:bCs/>
        </w:rPr>
      </w:pPr>
    </w:p>
    <w:p w14:paraId="6499A3AE" w14:textId="77777777" w:rsidR="00223CA1" w:rsidRDefault="00223CA1" w:rsidP="00223CA1">
      <w:pPr>
        <w:spacing w:after="200" w:line="276" w:lineRule="auto"/>
        <w:jc w:val="left"/>
        <w:rPr>
          <w:b/>
          <w:bCs/>
        </w:rPr>
      </w:pPr>
    </w:p>
    <w:p w14:paraId="4821E3D5" w14:textId="77777777" w:rsidR="00223CA1" w:rsidRDefault="00223CA1" w:rsidP="00223CA1">
      <w:pPr>
        <w:spacing w:after="200" w:line="276" w:lineRule="auto"/>
        <w:jc w:val="left"/>
        <w:rPr>
          <w:b/>
          <w:bCs/>
        </w:rPr>
      </w:pPr>
    </w:p>
    <w:p w14:paraId="2344C7F7" w14:textId="77777777" w:rsidR="00223CA1" w:rsidRDefault="00223CA1" w:rsidP="00223CA1">
      <w:pPr>
        <w:spacing w:after="200" w:line="276" w:lineRule="auto"/>
        <w:jc w:val="left"/>
        <w:rPr>
          <w:b/>
          <w:bCs/>
        </w:rPr>
      </w:pPr>
    </w:p>
    <w:p w14:paraId="46FB0231" w14:textId="2413E3BA" w:rsidR="00C56ABD" w:rsidRDefault="00A97F83" w:rsidP="00223CA1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2</w:t>
      </w:r>
      <w:r w:rsidR="00C93864">
        <w:rPr>
          <w:b/>
          <w:bCs/>
        </w:rPr>
        <w:t>9</w:t>
      </w:r>
      <w:r w:rsidR="00C56ABD" w:rsidRPr="003E64FC">
        <w:rPr>
          <w:b/>
          <w:bCs/>
        </w:rPr>
        <w:t xml:space="preserve"> </w:t>
      </w:r>
      <w:r w:rsidR="00C56ABD">
        <w:rPr>
          <w:b/>
          <w:bCs/>
        </w:rPr>
        <w:t>November</w:t>
      </w:r>
      <w:r w:rsidR="00C56ABD" w:rsidRPr="003E64FC">
        <w:rPr>
          <w:b/>
          <w:bCs/>
        </w:rPr>
        <w:t xml:space="preserve"> 2022</w:t>
      </w:r>
    </w:p>
    <w:p w14:paraId="78A097A5" w14:textId="1796415F" w:rsidR="00C56ABD" w:rsidRPr="00223CA1" w:rsidRDefault="00C84737" w:rsidP="00223CA1">
      <w:pPr>
        <w:jc w:val="center"/>
        <w:rPr>
          <w:b/>
          <w:bCs/>
        </w:rPr>
      </w:pPr>
      <w:r w:rsidRPr="00C56ABD">
        <w:rPr>
          <w:b/>
          <w:bCs/>
        </w:rPr>
        <w:t>Technical training for Ministries, Departments and Agencies (MDAs)</w:t>
      </w:r>
      <w:r w:rsidR="00223CA1">
        <w:rPr>
          <w:b/>
          <w:bCs/>
        </w:rPr>
        <w:t xml:space="preserve"> – Day 1</w:t>
      </w:r>
    </w:p>
    <w:p w14:paraId="43E6990A" w14:textId="77777777" w:rsidR="00C56ABD" w:rsidRDefault="00C56ABD" w:rsidP="00AD7F4D">
      <w:pPr>
        <w:jc w:val="left"/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756"/>
        <w:gridCol w:w="4768"/>
        <w:gridCol w:w="3492"/>
      </w:tblGrid>
      <w:tr w:rsidR="00C56ABD" w:rsidRPr="00056CB4" w14:paraId="60AE0FC2" w14:textId="77777777" w:rsidTr="00824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6" w:type="dxa"/>
          </w:tcPr>
          <w:p w14:paraId="0089F778" w14:textId="77777777" w:rsidR="00C56ABD" w:rsidRPr="00056CB4" w:rsidRDefault="00C56ABD" w:rsidP="00824037">
            <w:pPr>
              <w:jc w:val="center"/>
            </w:pPr>
            <w:r w:rsidRPr="00056CB4">
              <w:t>Time</w:t>
            </w:r>
          </w:p>
        </w:tc>
        <w:tc>
          <w:tcPr>
            <w:tcW w:w="4768" w:type="dxa"/>
          </w:tcPr>
          <w:p w14:paraId="47E75A1C" w14:textId="77777777" w:rsidR="00C56ABD" w:rsidRPr="00056CB4" w:rsidRDefault="00C56ABD" w:rsidP="00824037">
            <w:pPr>
              <w:jc w:val="center"/>
            </w:pPr>
            <w:r w:rsidRPr="00056CB4">
              <w:t>Session</w:t>
            </w:r>
          </w:p>
        </w:tc>
        <w:tc>
          <w:tcPr>
            <w:tcW w:w="3492" w:type="dxa"/>
          </w:tcPr>
          <w:p w14:paraId="1178C1C3" w14:textId="77777777" w:rsidR="00C56ABD" w:rsidRPr="00056CB4" w:rsidRDefault="00C56ABD" w:rsidP="00824037">
            <w:pPr>
              <w:jc w:val="center"/>
            </w:pPr>
            <w:r w:rsidRPr="00056CB4">
              <w:t>Speakers</w:t>
            </w:r>
          </w:p>
        </w:tc>
      </w:tr>
      <w:tr w:rsidR="00A97F83" w:rsidRPr="00056CB4" w14:paraId="6832C7F9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0D8F74CA" w14:textId="79B1AF8E" w:rsidR="00A97F83" w:rsidRDefault="00A97F83" w:rsidP="00492E49">
            <w:pPr>
              <w:jc w:val="left"/>
            </w:pPr>
            <w:r>
              <w:t>9:00</w:t>
            </w:r>
          </w:p>
        </w:tc>
        <w:tc>
          <w:tcPr>
            <w:tcW w:w="4768" w:type="dxa"/>
          </w:tcPr>
          <w:p w14:paraId="58EF885A" w14:textId="00427A3A" w:rsidR="00A97F83" w:rsidRPr="00C66285" w:rsidRDefault="00A97F83" w:rsidP="00A97F83">
            <w:pPr>
              <w:jc w:val="left"/>
              <w:rPr>
                <w:b/>
                <w:bCs/>
              </w:rPr>
            </w:pPr>
            <w:r w:rsidRPr="00C66285">
              <w:rPr>
                <w:b/>
                <w:bCs/>
              </w:rPr>
              <w:t>Opening Session</w:t>
            </w:r>
            <w:r>
              <w:rPr>
                <w:b/>
                <w:bCs/>
              </w:rPr>
              <w:t>.</w:t>
            </w:r>
          </w:p>
          <w:p w14:paraId="05ABD86A" w14:textId="77777777" w:rsidR="00A97F83" w:rsidRDefault="00A97F83" w:rsidP="00492E49">
            <w:pPr>
              <w:jc w:val="left"/>
            </w:pPr>
            <w:r w:rsidRPr="00A97F83">
              <w:t>Welcome and roundtable introductions</w:t>
            </w:r>
          </w:p>
          <w:p w14:paraId="53802793" w14:textId="303F40F6" w:rsidR="00223CA1" w:rsidRPr="00A97F83" w:rsidRDefault="00223CA1" w:rsidP="00492E49">
            <w:pPr>
              <w:jc w:val="left"/>
            </w:pPr>
          </w:p>
        </w:tc>
        <w:tc>
          <w:tcPr>
            <w:tcW w:w="3492" w:type="dxa"/>
          </w:tcPr>
          <w:p w14:paraId="767B0319" w14:textId="2E89ECBA" w:rsidR="00A97F83" w:rsidRPr="000D499A" w:rsidRDefault="00A97F83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All</w:t>
            </w:r>
          </w:p>
        </w:tc>
      </w:tr>
      <w:tr w:rsidR="00492E49" w:rsidRPr="00056CB4" w14:paraId="2590971F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116D074" w14:textId="7095587E" w:rsidR="00492E49" w:rsidRPr="00056CB4" w:rsidRDefault="00A97F83" w:rsidP="00492E49">
            <w:pPr>
              <w:jc w:val="left"/>
            </w:pPr>
            <w:r>
              <w:t>9:</w:t>
            </w:r>
            <w:r w:rsidR="00223CA1">
              <w:t>45</w:t>
            </w:r>
          </w:p>
        </w:tc>
        <w:tc>
          <w:tcPr>
            <w:tcW w:w="4768" w:type="dxa"/>
          </w:tcPr>
          <w:p w14:paraId="2FE5EDE3" w14:textId="77777777" w:rsidR="00492E49" w:rsidRDefault="00492E49" w:rsidP="00492E49">
            <w:pPr>
              <w:jc w:val="left"/>
              <w:rPr>
                <w:b/>
                <w:bCs/>
              </w:rPr>
            </w:pPr>
            <w:r w:rsidRPr="0012264C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1</w:t>
            </w:r>
            <w:r w:rsidRPr="0012264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Regulations, standards, and trade: introduction to the WTO TBT Agreement</w:t>
            </w:r>
          </w:p>
          <w:p w14:paraId="2347D38D" w14:textId="2C9A20B8" w:rsidR="00223CA1" w:rsidRPr="00056CB4" w:rsidRDefault="00223CA1" w:rsidP="00492E49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7A95D818" w14:textId="77777777" w:rsidR="00492E49" w:rsidRPr="000D499A" w:rsidRDefault="00492E49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WTO speaker</w:t>
            </w:r>
          </w:p>
          <w:p w14:paraId="158B8C43" w14:textId="77777777" w:rsidR="00492E49" w:rsidRPr="00C66285" w:rsidRDefault="00492E49" w:rsidP="00492E49">
            <w:pPr>
              <w:jc w:val="left"/>
            </w:pPr>
          </w:p>
        </w:tc>
      </w:tr>
      <w:tr w:rsidR="00223CA1" w:rsidRPr="00056CB4" w14:paraId="217DA65B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1A5E2441" w14:textId="000739C1" w:rsidR="00223CA1" w:rsidRDefault="00223CA1" w:rsidP="00492E49">
            <w:pPr>
              <w:jc w:val="left"/>
            </w:pPr>
            <w:r>
              <w:t>10:45</w:t>
            </w:r>
          </w:p>
        </w:tc>
        <w:tc>
          <w:tcPr>
            <w:tcW w:w="4768" w:type="dxa"/>
          </w:tcPr>
          <w:p w14:paraId="28A1841E" w14:textId="7F52734C" w:rsidR="00223CA1" w:rsidRPr="0012264C" w:rsidRDefault="00223CA1" w:rsidP="00223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Coffee Break</w:t>
            </w:r>
          </w:p>
        </w:tc>
        <w:tc>
          <w:tcPr>
            <w:tcW w:w="3492" w:type="dxa"/>
          </w:tcPr>
          <w:p w14:paraId="575636B5" w14:textId="77777777" w:rsidR="00223CA1" w:rsidRPr="000D499A" w:rsidRDefault="00223CA1" w:rsidP="000D499A">
            <w:pPr>
              <w:jc w:val="left"/>
            </w:pPr>
          </w:p>
        </w:tc>
      </w:tr>
      <w:tr w:rsidR="00492E49" w:rsidRPr="00056CB4" w14:paraId="4EB92AFA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109F6EFB" w14:textId="0E70E0D4" w:rsidR="00492E49" w:rsidRPr="00056CB4" w:rsidRDefault="00492E49" w:rsidP="00492E49">
            <w:pPr>
              <w:jc w:val="left"/>
            </w:pPr>
            <w:r w:rsidRPr="00056CB4">
              <w:t>1</w:t>
            </w:r>
            <w:r w:rsidR="00223CA1">
              <w:t>1</w:t>
            </w:r>
            <w:r w:rsidRPr="00056CB4">
              <w:t>:</w:t>
            </w:r>
            <w:r w:rsidR="00223CA1">
              <w:t>00</w:t>
            </w:r>
          </w:p>
        </w:tc>
        <w:tc>
          <w:tcPr>
            <w:tcW w:w="4768" w:type="dxa"/>
          </w:tcPr>
          <w:p w14:paraId="4F713D11" w14:textId="1B85A96A" w:rsidR="00492E49" w:rsidRPr="00056CB4" w:rsidRDefault="00492E49" w:rsidP="00492E49">
            <w:pPr>
              <w:jc w:val="left"/>
              <w:rPr>
                <w:b/>
                <w:bCs/>
              </w:rPr>
            </w:pPr>
            <w:r w:rsidRPr="00056CB4">
              <w:rPr>
                <w:b/>
                <w:bCs/>
              </w:rPr>
              <w:t xml:space="preserve">Session </w:t>
            </w:r>
            <w:r w:rsidR="00A97F83">
              <w:rPr>
                <w:b/>
                <w:bCs/>
              </w:rPr>
              <w:t>2</w:t>
            </w:r>
            <w:r w:rsidRPr="00056CB4">
              <w:rPr>
                <w:b/>
                <w:bCs/>
              </w:rPr>
              <w:t>: Good Regulatory Practice and the National Quality Infrastructure (NQI)</w:t>
            </w:r>
          </w:p>
          <w:p w14:paraId="4640A39F" w14:textId="77777777" w:rsidR="00492E49" w:rsidRDefault="00492E49" w:rsidP="00492E49">
            <w:pPr>
              <w:jc w:val="left"/>
            </w:pPr>
            <w:r w:rsidRPr="00056CB4">
              <w:t>Preparing, adopting, and applying technical regulations, and the supporting role of the NQI (standards, metrology, conformity assessment, accreditation, as well as market surveillance)</w:t>
            </w:r>
          </w:p>
          <w:p w14:paraId="38D1DA90" w14:textId="77777777" w:rsidR="00492E49" w:rsidRPr="00056CB4" w:rsidRDefault="00492E49" w:rsidP="00492E49">
            <w:pPr>
              <w:jc w:val="left"/>
            </w:pPr>
          </w:p>
        </w:tc>
        <w:tc>
          <w:tcPr>
            <w:tcW w:w="3492" w:type="dxa"/>
          </w:tcPr>
          <w:p w14:paraId="40714E70" w14:textId="088A79F0" w:rsidR="00492E49" w:rsidRPr="000D499A" w:rsidRDefault="00492E49" w:rsidP="00492E49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WTO speaker</w:t>
            </w:r>
          </w:p>
          <w:p w14:paraId="55DB0770" w14:textId="77777777" w:rsidR="00492E49" w:rsidRPr="000D499A" w:rsidRDefault="00492E49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External expert speaker</w:t>
            </w:r>
          </w:p>
        </w:tc>
      </w:tr>
      <w:tr w:rsidR="00492E49" w:rsidRPr="00056CB4" w14:paraId="4CDF04FC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30B2AA1D" w14:textId="7079940B" w:rsidR="00492E49" w:rsidRPr="00056CB4" w:rsidRDefault="00492E49" w:rsidP="00492E49">
            <w:pPr>
              <w:jc w:val="left"/>
            </w:pPr>
            <w:r w:rsidRPr="00056CB4">
              <w:t>1</w:t>
            </w:r>
            <w:r w:rsidR="00223CA1">
              <w:t>1</w:t>
            </w:r>
            <w:r w:rsidRPr="00056CB4">
              <w:t>:</w:t>
            </w:r>
            <w:r w:rsidR="00223CA1">
              <w:t>4</w:t>
            </w:r>
            <w:r>
              <w:t>5</w:t>
            </w:r>
          </w:p>
        </w:tc>
        <w:tc>
          <w:tcPr>
            <w:tcW w:w="4768" w:type="dxa"/>
          </w:tcPr>
          <w:p w14:paraId="5134E696" w14:textId="151893D3" w:rsidR="00492E49" w:rsidRPr="00056CB4" w:rsidRDefault="00492E49" w:rsidP="00492E49">
            <w:pPr>
              <w:jc w:val="left"/>
              <w:rPr>
                <w:b/>
                <w:bCs/>
              </w:rPr>
            </w:pPr>
            <w:r w:rsidRPr="00056CB4">
              <w:rPr>
                <w:b/>
                <w:bCs/>
              </w:rPr>
              <w:t xml:space="preserve">Session </w:t>
            </w:r>
            <w:r w:rsidR="00A97F83">
              <w:rPr>
                <w:b/>
                <w:bCs/>
              </w:rPr>
              <w:t>3</w:t>
            </w:r>
            <w:r w:rsidRPr="00056CB4">
              <w:rPr>
                <w:b/>
                <w:bCs/>
              </w:rPr>
              <w:t>: Exercise on identifying the National Quality Infrastructure (NQI)</w:t>
            </w:r>
          </w:p>
          <w:p w14:paraId="757EF057" w14:textId="77777777" w:rsidR="00492E49" w:rsidRPr="00056CB4" w:rsidRDefault="00492E49" w:rsidP="00492E49">
            <w:pPr>
              <w:jc w:val="left"/>
            </w:pPr>
          </w:p>
        </w:tc>
        <w:tc>
          <w:tcPr>
            <w:tcW w:w="3492" w:type="dxa"/>
          </w:tcPr>
          <w:p w14:paraId="57675C3D" w14:textId="41F9EBEC" w:rsidR="00492E49" w:rsidRPr="000D499A" w:rsidRDefault="00492E49" w:rsidP="00492E49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External expert speaker</w:t>
            </w:r>
          </w:p>
          <w:p w14:paraId="334A850D" w14:textId="552714FE" w:rsidR="00492E49" w:rsidRPr="000D499A" w:rsidRDefault="000D499A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>
              <w:t>W</w:t>
            </w:r>
            <w:r w:rsidR="00492E49" w:rsidRPr="000D499A">
              <w:t>TO speaker</w:t>
            </w:r>
          </w:p>
        </w:tc>
      </w:tr>
      <w:tr w:rsidR="00492E49" w:rsidRPr="00056CB4" w14:paraId="234C703B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22CF1968" w14:textId="1971853F" w:rsidR="00492E49" w:rsidRPr="00056CB4" w:rsidRDefault="00492E49" w:rsidP="00492E49">
            <w:pPr>
              <w:jc w:val="left"/>
            </w:pPr>
            <w:r w:rsidRPr="00056CB4">
              <w:t>1</w:t>
            </w:r>
            <w:r w:rsidR="00223CA1">
              <w:t>2</w:t>
            </w:r>
            <w:r w:rsidRPr="00056CB4">
              <w:t>:</w:t>
            </w:r>
            <w:r w:rsidR="00223CA1">
              <w:t>30</w:t>
            </w:r>
          </w:p>
        </w:tc>
        <w:tc>
          <w:tcPr>
            <w:tcW w:w="4768" w:type="dxa"/>
          </w:tcPr>
          <w:p w14:paraId="7E0E66CC" w14:textId="451EDE64" w:rsidR="00492E49" w:rsidRPr="00056CB4" w:rsidRDefault="00223CA1" w:rsidP="00223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  <w:tc>
          <w:tcPr>
            <w:tcW w:w="3492" w:type="dxa"/>
          </w:tcPr>
          <w:p w14:paraId="098A8CE9" w14:textId="77777777" w:rsidR="00492E49" w:rsidRPr="000D499A" w:rsidRDefault="00492E49" w:rsidP="000D499A">
            <w:pPr>
              <w:pStyle w:val="ListParagraph"/>
              <w:jc w:val="left"/>
            </w:pPr>
          </w:p>
        </w:tc>
      </w:tr>
      <w:tr w:rsidR="00223CA1" w:rsidRPr="00056CB4" w14:paraId="37D132E6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61FEA065" w14:textId="11DEFB38" w:rsidR="00223CA1" w:rsidRPr="00056CB4" w:rsidRDefault="00223CA1" w:rsidP="00492E49">
            <w:pPr>
              <w:jc w:val="left"/>
            </w:pPr>
            <w:r>
              <w:t>13:30</w:t>
            </w:r>
          </w:p>
        </w:tc>
        <w:tc>
          <w:tcPr>
            <w:tcW w:w="4768" w:type="dxa"/>
          </w:tcPr>
          <w:p w14:paraId="6F9A6403" w14:textId="1FDB8D0E" w:rsidR="00223CA1" w:rsidRDefault="00223CA1" w:rsidP="00223CA1">
            <w:pPr>
              <w:jc w:val="left"/>
              <w:rPr>
                <w:b/>
                <w:bCs/>
              </w:rPr>
            </w:pPr>
            <w:r w:rsidRPr="0012264C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4</w:t>
            </w:r>
            <w:r w:rsidRPr="0012264C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Using international standards, guides, and recommendations</w:t>
            </w:r>
          </w:p>
          <w:p w14:paraId="005C26A6" w14:textId="23678BBB" w:rsidR="00223CA1" w:rsidRPr="00056CB4" w:rsidRDefault="00223CA1" w:rsidP="00223CA1">
            <w:pPr>
              <w:jc w:val="left"/>
              <w:rPr>
                <w:b/>
                <w:bCs/>
              </w:rPr>
            </w:pPr>
            <w:r>
              <w:t>Understanding</w:t>
            </w:r>
            <w:r w:rsidRPr="00BA3A6E">
              <w:t xml:space="preserve"> international best practices for conformity assessment procedures</w:t>
            </w:r>
            <w:r>
              <w:t>, including the ISO/CASCO toolbox</w:t>
            </w:r>
            <w:r w:rsidRPr="00BA3A6E">
              <w:t>.</w:t>
            </w:r>
          </w:p>
        </w:tc>
        <w:tc>
          <w:tcPr>
            <w:tcW w:w="3492" w:type="dxa"/>
          </w:tcPr>
          <w:p w14:paraId="1ACA2D48" w14:textId="1200ABDF" w:rsidR="00223CA1" w:rsidRPr="000D499A" w:rsidRDefault="00223CA1" w:rsidP="00223CA1">
            <w:pPr>
              <w:pStyle w:val="ListParagraph"/>
              <w:numPr>
                <w:ilvl w:val="0"/>
                <w:numId w:val="24"/>
              </w:numPr>
              <w:jc w:val="left"/>
            </w:pPr>
            <w:proofErr w:type="spellStart"/>
            <w:r w:rsidRPr="000D499A">
              <w:t>Dr.</w:t>
            </w:r>
            <w:proofErr w:type="spellEnd"/>
            <w:r w:rsidRPr="000D499A">
              <w:t xml:space="preserve"> Cristina Draghici, Director, Conformity Assessment and Consumer Matters, ISO</w:t>
            </w:r>
          </w:p>
          <w:p w14:paraId="01D85E03" w14:textId="77777777" w:rsidR="00223CA1" w:rsidRPr="000D499A" w:rsidRDefault="00223CA1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External expert speaker</w:t>
            </w:r>
          </w:p>
          <w:p w14:paraId="6A436D9E" w14:textId="52B84267" w:rsidR="00223CA1" w:rsidRPr="00056CB4" w:rsidRDefault="00223CA1" w:rsidP="00223CA1">
            <w:pPr>
              <w:jc w:val="left"/>
            </w:pPr>
          </w:p>
        </w:tc>
      </w:tr>
      <w:tr w:rsidR="00223CA1" w:rsidRPr="00056CB4" w14:paraId="7793C29B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2603C86A" w14:textId="58E1982F" w:rsidR="00223CA1" w:rsidRDefault="00223CA1" w:rsidP="00223CA1">
            <w:pPr>
              <w:jc w:val="left"/>
            </w:pPr>
            <w:r>
              <w:t>14:45</w:t>
            </w:r>
          </w:p>
        </w:tc>
        <w:tc>
          <w:tcPr>
            <w:tcW w:w="4768" w:type="dxa"/>
          </w:tcPr>
          <w:p w14:paraId="7A2C4865" w14:textId="43E3F2EE" w:rsidR="00223CA1" w:rsidRPr="0012264C" w:rsidRDefault="00223CA1" w:rsidP="00223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Coffee Break</w:t>
            </w:r>
          </w:p>
        </w:tc>
        <w:tc>
          <w:tcPr>
            <w:tcW w:w="3492" w:type="dxa"/>
          </w:tcPr>
          <w:p w14:paraId="0FE24C3F" w14:textId="77777777" w:rsidR="00223CA1" w:rsidRPr="000D499A" w:rsidRDefault="00223CA1" w:rsidP="000D499A">
            <w:pPr>
              <w:jc w:val="left"/>
            </w:pPr>
          </w:p>
        </w:tc>
      </w:tr>
      <w:tr w:rsidR="00492E49" w:rsidRPr="00056CB4" w14:paraId="2B50991A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467A5A01" w14:textId="05670505" w:rsidR="00492E49" w:rsidRPr="00056CB4" w:rsidRDefault="00492E49" w:rsidP="00492E49">
            <w:pPr>
              <w:jc w:val="left"/>
            </w:pPr>
            <w:r w:rsidRPr="00056CB4">
              <w:t>1</w:t>
            </w:r>
            <w:r w:rsidR="00223CA1">
              <w:t>5</w:t>
            </w:r>
            <w:r w:rsidRPr="00056CB4">
              <w:t>:</w:t>
            </w:r>
            <w:r w:rsidR="00223CA1">
              <w:t>0</w:t>
            </w:r>
            <w:r w:rsidRPr="00056CB4">
              <w:t>0</w:t>
            </w:r>
          </w:p>
        </w:tc>
        <w:tc>
          <w:tcPr>
            <w:tcW w:w="4768" w:type="dxa"/>
          </w:tcPr>
          <w:p w14:paraId="79934B6E" w14:textId="77777777" w:rsidR="00492E49" w:rsidRDefault="00492E49" w:rsidP="00492E49">
            <w:pPr>
              <w:jc w:val="left"/>
            </w:pPr>
            <w:r w:rsidRPr="00056CB4">
              <w:rPr>
                <w:b/>
                <w:bCs/>
              </w:rPr>
              <w:t xml:space="preserve">Session </w:t>
            </w:r>
            <w:r w:rsidR="00223CA1">
              <w:rPr>
                <w:b/>
                <w:bCs/>
              </w:rPr>
              <w:t>5</w:t>
            </w:r>
            <w:r w:rsidRPr="00056CB4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A</w:t>
            </w:r>
            <w:r w:rsidRPr="00056CB4">
              <w:rPr>
                <w:b/>
                <w:bCs/>
              </w:rPr>
              <w:t xml:space="preserve">pplying technical regulations through conformity assessment procedures </w:t>
            </w:r>
            <w:r w:rsidRPr="00056CB4">
              <w:t>Introduction to different conformity assessment procedures (e.g. sampling, inspection, verification), and how and when to use them.</w:t>
            </w:r>
          </w:p>
          <w:p w14:paraId="5EDBB8A5" w14:textId="566847B2" w:rsidR="00223CA1" w:rsidRPr="00056CB4" w:rsidRDefault="00223CA1" w:rsidP="00492E49">
            <w:pPr>
              <w:jc w:val="left"/>
            </w:pPr>
          </w:p>
        </w:tc>
        <w:tc>
          <w:tcPr>
            <w:tcW w:w="3492" w:type="dxa"/>
          </w:tcPr>
          <w:p w14:paraId="07576E4E" w14:textId="38326DAC" w:rsidR="00492E49" w:rsidRPr="000D499A" w:rsidRDefault="00492E49" w:rsidP="00492E49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External expert speaker</w:t>
            </w:r>
          </w:p>
          <w:p w14:paraId="402F480E" w14:textId="77777777" w:rsidR="00492E49" w:rsidRPr="000D499A" w:rsidRDefault="00492E49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WTO speaker</w:t>
            </w:r>
          </w:p>
          <w:p w14:paraId="70EC10E2" w14:textId="77777777" w:rsidR="00492E49" w:rsidRPr="00056CB4" w:rsidRDefault="00492E49" w:rsidP="00492E49">
            <w:pPr>
              <w:jc w:val="left"/>
            </w:pPr>
          </w:p>
        </w:tc>
      </w:tr>
      <w:tr w:rsidR="00492E49" w:rsidRPr="00056CB4" w14:paraId="6045E8F3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E0E3C9B" w14:textId="2963A204" w:rsidR="00492E49" w:rsidRPr="00056CB4" w:rsidRDefault="00492E49" w:rsidP="00492E49">
            <w:pPr>
              <w:jc w:val="left"/>
            </w:pPr>
            <w:r w:rsidRPr="00056CB4">
              <w:t>1</w:t>
            </w:r>
            <w:r>
              <w:t>6</w:t>
            </w:r>
            <w:r w:rsidRPr="00056CB4">
              <w:t>:</w:t>
            </w:r>
            <w:r w:rsidR="00223CA1">
              <w:t>15</w:t>
            </w:r>
          </w:p>
        </w:tc>
        <w:tc>
          <w:tcPr>
            <w:tcW w:w="4768" w:type="dxa"/>
          </w:tcPr>
          <w:p w14:paraId="1337EF10" w14:textId="77777777" w:rsidR="00492E49" w:rsidRPr="00056CB4" w:rsidRDefault="00492E49" w:rsidP="00492E49">
            <w:pPr>
              <w:jc w:val="left"/>
              <w:rPr>
                <w:b/>
                <w:bCs/>
              </w:rPr>
            </w:pPr>
            <w:r w:rsidRPr="00056CB4">
              <w:rPr>
                <w:b/>
                <w:bCs/>
              </w:rPr>
              <w:t>Open forum for discussion</w:t>
            </w:r>
          </w:p>
        </w:tc>
        <w:tc>
          <w:tcPr>
            <w:tcW w:w="3492" w:type="dxa"/>
          </w:tcPr>
          <w:p w14:paraId="63DAE9BD" w14:textId="77777777" w:rsidR="00492E49" w:rsidRPr="000D499A" w:rsidRDefault="00492E49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All</w:t>
            </w:r>
          </w:p>
        </w:tc>
      </w:tr>
      <w:tr w:rsidR="000D499A" w:rsidRPr="00056CB4" w14:paraId="5B4BEA6F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7506A4B1" w14:textId="13CF94D9" w:rsidR="000D499A" w:rsidRPr="00056CB4" w:rsidRDefault="000D499A" w:rsidP="000D499A">
            <w:pPr>
              <w:jc w:val="left"/>
            </w:pPr>
            <w:r w:rsidRPr="00056CB4">
              <w:t>16:</w:t>
            </w:r>
            <w:r>
              <w:t>30</w:t>
            </w:r>
          </w:p>
        </w:tc>
        <w:tc>
          <w:tcPr>
            <w:tcW w:w="4768" w:type="dxa"/>
          </w:tcPr>
          <w:p w14:paraId="1AE90227" w14:textId="77777777" w:rsidR="000D499A" w:rsidRPr="00056CB4" w:rsidRDefault="000D499A" w:rsidP="000D499A">
            <w:pPr>
              <w:jc w:val="left"/>
              <w:rPr>
                <w:b/>
                <w:bCs/>
              </w:rPr>
            </w:pPr>
            <w:r w:rsidRPr="00056CB4">
              <w:rPr>
                <w:b/>
                <w:bCs/>
              </w:rPr>
              <w:t>Wrap-up of Day 1</w:t>
            </w:r>
          </w:p>
        </w:tc>
        <w:tc>
          <w:tcPr>
            <w:tcW w:w="3492" w:type="dxa"/>
          </w:tcPr>
          <w:p w14:paraId="780462B6" w14:textId="597305C1" w:rsidR="000D499A" w:rsidRPr="000D499A" w:rsidRDefault="000D499A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WTO speaker</w:t>
            </w:r>
          </w:p>
        </w:tc>
      </w:tr>
    </w:tbl>
    <w:p w14:paraId="0A6D8A28" w14:textId="77777777" w:rsidR="00C56ABD" w:rsidRDefault="00C56ABD" w:rsidP="00AD7F4D">
      <w:pPr>
        <w:jc w:val="left"/>
      </w:pPr>
    </w:p>
    <w:p w14:paraId="2759CE3D" w14:textId="77777777" w:rsidR="0012264C" w:rsidRDefault="0012264C" w:rsidP="0012264C"/>
    <w:p w14:paraId="3B49CC5B" w14:textId="6EB4AB13" w:rsidR="0012264C" w:rsidRDefault="00223CA1" w:rsidP="0012264C">
      <w:pPr>
        <w:jc w:val="center"/>
        <w:rPr>
          <w:b/>
          <w:bCs/>
        </w:rPr>
      </w:pPr>
      <w:r>
        <w:rPr>
          <w:b/>
          <w:bCs/>
        </w:rPr>
        <w:t>3</w:t>
      </w:r>
      <w:r w:rsidR="00C93864">
        <w:rPr>
          <w:b/>
          <w:bCs/>
        </w:rPr>
        <w:t>0</w:t>
      </w:r>
      <w:r w:rsidR="001E54AA">
        <w:rPr>
          <w:b/>
          <w:bCs/>
        </w:rPr>
        <w:t xml:space="preserve"> November</w:t>
      </w:r>
      <w:r w:rsidR="0012264C" w:rsidRPr="003E64FC">
        <w:rPr>
          <w:b/>
          <w:bCs/>
        </w:rPr>
        <w:t xml:space="preserve"> 2022</w:t>
      </w:r>
    </w:p>
    <w:p w14:paraId="0BA1E29D" w14:textId="77777777" w:rsidR="00223CA1" w:rsidRDefault="00223CA1" w:rsidP="0012264C">
      <w:pPr>
        <w:jc w:val="center"/>
        <w:rPr>
          <w:b/>
          <w:bCs/>
        </w:rPr>
      </w:pPr>
    </w:p>
    <w:p w14:paraId="1931A2DE" w14:textId="60B69673" w:rsidR="00C56ABD" w:rsidRPr="003E64FC" w:rsidRDefault="00C56ABD" w:rsidP="0012264C">
      <w:pPr>
        <w:jc w:val="center"/>
        <w:rPr>
          <w:b/>
          <w:bCs/>
        </w:rPr>
      </w:pPr>
      <w:r w:rsidRPr="00C56ABD">
        <w:rPr>
          <w:b/>
          <w:bCs/>
        </w:rPr>
        <w:t>Technical training for Ministries, Departments and Agencies (MDAs)</w:t>
      </w:r>
      <w:r w:rsidR="00223CA1">
        <w:rPr>
          <w:b/>
          <w:bCs/>
        </w:rPr>
        <w:t xml:space="preserve"> – Day 2</w:t>
      </w:r>
    </w:p>
    <w:p w14:paraId="2041D007" w14:textId="77777777" w:rsidR="0012264C" w:rsidRDefault="0012264C" w:rsidP="0012264C">
      <w:pPr>
        <w:jc w:val="center"/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756"/>
        <w:gridCol w:w="4768"/>
        <w:gridCol w:w="3492"/>
      </w:tblGrid>
      <w:tr w:rsidR="0012264C" w14:paraId="0C042C7F" w14:textId="77777777" w:rsidTr="00824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6" w:type="dxa"/>
          </w:tcPr>
          <w:p w14:paraId="17D66AEC" w14:textId="77777777" w:rsidR="0012264C" w:rsidRDefault="0012264C" w:rsidP="00824037">
            <w:pPr>
              <w:jc w:val="center"/>
            </w:pPr>
            <w:r>
              <w:t>Time</w:t>
            </w:r>
          </w:p>
        </w:tc>
        <w:tc>
          <w:tcPr>
            <w:tcW w:w="4768" w:type="dxa"/>
          </w:tcPr>
          <w:p w14:paraId="17D09310" w14:textId="77777777" w:rsidR="0012264C" w:rsidRDefault="0012264C" w:rsidP="00824037">
            <w:pPr>
              <w:jc w:val="center"/>
            </w:pPr>
            <w:r>
              <w:t>Session</w:t>
            </w:r>
          </w:p>
        </w:tc>
        <w:tc>
          <w:tcPr>
            <w:tcW w:w="3492" w:type="dxa"/>
          </w:tcPr>
          <w:p w14:paraId="37A6908C" w14:textId="77777777" w:rsidR="0012264C" w:rsidRDefault="0012264C" w:rsidP="00824037">
            <w:pPr>
              <w:jc w:val="center"/>
            </w:pPr>
            <w:r>
              <w:t>Speakers</w:t>
            </w:r>
          </w:p>
        </w:tc>
      </w:tr>
      <w:tr w:rsidR="0012264C" w14:paraId="088DF65E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172BAB41" w14:textId="77777777" w:rsidR="0012264C" w:rsidRDefault="0012264C" w:rsidP="00824037">
            <w:pPr>
              <w:jc w:val="left"/>
            </w:pPr>
            <w:r>
              <w:t>09:00</w:t>
            </w:r>
          </w:p>
        </w:tc>
        <w:tc>
          <w:tcPr>
            <w:tcW w:w="4768" w:type="dxa"/>
          </w:tcPr>
          <w:p w14:paraId="0155890D" w14:textId="648E5415" w:rsidR="00056CB4" w:rsidRDefault="00056CB4" w:rsidP="00056CB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Session </w:t>
            </w:r>
            <w:r w:rsidR="00A97F8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: Group exercise on developing and applying conformity assessment </w:t>
            </w:r>
            <w:r w:rsidR="00BA3A6E">
              <w:rPr>
                <w:b/>
                <w:bCs/>
              </w:rPr>
              <w:t>procedures</w:t>
            </w:r>
          </w:p>
          <w:p w14:paraId="4977602F" w14:textId="77777777" w:rsidR="0012264C" w:rsidRPr="0012264C" w:rsidRDefault="00BA3A6E" w:rsidP="00056CB4">
            <w:pPr>
              <w:jc w:val="left"/>
            </w:pPr>
            <w:r>
              <w:t>Participants will work in groups to develop a conformity assessment scheme.</w:t>
            </w:r>
          </w:p>
        </w:tc>
        <w:tc>
          <w:tcPr>
            <w:tcW w:w="3492" w:type="dxa"/>
          </w:tcPr>
          <w:p w14:paraId="03B1C837" w14:textId="77777777" w:rsidR="00B85492" w:rsidRPr="000D499A" w:rsidRDefault="00B85492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External expert speaker</w:t>
            </w:r>
          </w:p>
          <w:p w14:paraId="565A9C74" w14:textId="573A1CED" w:rsidR="00B85492" w:rsidRDefault="00B85492" w:rsidP="00824037">
            <w:pPr>
              <w:jc w:val="left"/>
            </w:pPr>
          </w:p>
          <w:p w14:paraId="6B749A45" w14:textId="18F2C1F3" w:rsidR="00F90B08" w:rsidRPr="000D499A" w:rsidRDefault="00F90B08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WTO speaker</w:t>
            </w:r>
          </w:p>
          <w:p w14:paraId="4031367A" w14:textId="77777777" w:rsidR="00F90B08" w:rsidRDefault="00F90B08" w:rsidP="00824037">
            <w:pPr>
              <w:jc w:val="left"/>
            </w:pPr>
          </w:p>
          <w:p w14:paraId="6D30EA00" w14:textId="77777777" w:rsidR="00B85492" w:rsidRPr="000D499A" w:rsidRDefault="00BA3A6E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All</w:t>
            </w:r>
          </w:p>
        </w:tc>
      </w:tr>
      <w:tr w:rsidR="0012264C" w14:paraId="385D93DE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9312B12" w14:textId="77777777" w:rsidR="0012264C" w:rsidRDefault="0012264C" w:rsidP="00824037">
            <w:pPr>
              <w:jc w:val="left"/>
            </w:pPr>
            <w:r>
              <w:t>10:</w:t>
            </w:r>
            <w:r w:rsidR="00BA3A6E">
              <w:t>15</w:t>
            </w:r>
          </w:p>
        </w:tc>
        <w:tc>
          <w:tcPr>
            <w:tcW w:w="4768" w:type="dxa"/>
          </w:tcPr>
          <w:p w14:paraId="7E4E30D8" w14:textId="0646E4D8" w:rsidR="0012264C" w:rsidRPr="0012264C" w:rsidRDefault="00056CB4" w:rsidP="00BA3A6E">
            <w:pPr>
              <w:jc w:val="left"/>
            </w:pPr>
            <w:r w:rsidRPr="0012264C">
              <w:rPr>
                <w:b/>
                <w:bCs/>
              </w:rPr>
              <w:t xml:space="preserve">Session </w:t>
            </w:r>
            <w:r w:rsidR="00A97F83">
              <w:rPr>
                <w:b/>
                <w:bCs/>
              </w:rPr>
              <w:t>5</w:t>
            </w:r>
            <w:r w:rsidR="00BA3A6E">
              <w:rPr>
                <w:b/>
                <w:bCs/>
              </w:rPr>
              <w:t xml:space="preserve"> (cont'd)</w:t>
            </w:r>
            <w:r w:rsidRPr="0012264C">
              <w:rPr>
                <w:b/>
                <w:bCs/>
              </w:rPr>
              <w:t xml:space="preserve">: </w:t>
            </w:r>
            <w:r w:rsidR="00BA3A6E">
              <w:rPr>
                <w:b/>
                <w:bCs/>
              </w:rPr>
              <w:t>Group exercise reporting and open discussion</w:t>
            </w:r>
          </w:p>
        </w:tc>
        <w:tc>
          <w:tcPr>
            <w:tcW w:w="3492" w:type="dxa"/>
          </w:tcPr>
          <w:p w14:paraId="18B4D079" w14:textId="77777777" w:rsidR="00BA3A6E" w:rsidRPr="000D499A" w:rsidRDefault="00BA3A6E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External expert speaker</w:t>
            </w:r>
          </w:p>
          <w:p w14:paraId="6BAE6B20" w14:textId="77777777" w:rsidR="0012264C" w:rsidRDefault="0012264C" w:rsidP="00824037">
            <w:pPr>
              <w:jc w:val="left"/>
            </w:pPr>
          </w:p>
          <w:p w14:paraId="1D509B2B" w14:textId="77777777" w:rsidR="0012264C" w:rsidRPr="000D499A" w:rsidRDefault="0012264C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All</w:t>
            </w:r>
          </w:p>
        </w:tc>
      </w:tr>
      <w:tr w:rsidR="0012264C" w14:paraId="205DBA6F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78FE7DEB" w14:textId="77777777" w:rsidR="0012264C" w:rsidRDefault="0012264C" w:rsidP="00824037">
            <w:pPr>
              <w:jc w:val="left"/>
            </w:pPr>
            <w:r>
              <w:t>10:45</w:t>
            </w:r>
          </w:p>
        </w:tc>
        <w:tc>
          <w:tcPr>
            <w:tcW w:w="4768" w:type="dxa"/>
          </w:tcPr>
          <w:p w14:paraId="56318B25" w14:textId="77777777" w:rsidR="0012264C" w:rsidRPr="00114DC3" w:rsidRDefault="0012264C" w:rsidP="00824037">
            <w:pPr>
              <w:jc w:val="center"/>
              <w:rPr>
                <w:b/>
                <w:bCs/>
              </w:rPr>
            </w:pPr>
            <w:r w:rsidRPr="00114DC3">
              <w:rPr>
                <w:b/>
                <w:bCs/>
              </w:rPr>
              <w:t>Coffee Break</w:t>
            </w:r>
          </w:p>
        </w:tc>
        <w:tc>
          <w:tcPr>
            <w:tcW w:w="3492" w:type="dxa"/>
          </w:tcPr>
          <w:p w14:paraId="45B3DE23" w14:textId="77777777" w:rsidR="0012264C" w:rsidRPr="000D499A" w:rsidRDefault="0012264C" w:rsidP="000D499A">
            <w:pPr>
              <w:pStyle w:val="ListParagraph"/>
              <w:numPr>
                <w:ilvl w:val="0"/>
                <w:numId w:val="24"/>
              </w:numPr>
              <w:jc w:val="left"/>
            </w:pPr>
          </w:p>
        </w:tc>
      </w:tr>
      <w:tr w:rsidR="0012264C" w14:paraId="54107A48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6C6065F" w14:textId="77777777" w:rsidR="0012264C" w:rsidRDefault="0012264C" w:rsidP="00824037">
            <w:pPr>
              <w:jc w:val="left"/>
            </w:pPr>
            <w:r>
              <w:t>11:00</w:t>
            </w:r>
          </w:p>
        </w:tc>
        <w:tc>
          <w:tcPr>
            <w:tcW w:w="4768" w:type="dxa"/>
          </w:tcPr>
          <w:p w14:paraId="3DA7DFA7" w14:textId="77777777" w:rsidR="00223CA1" w:rsidRPr="00BA3A6E" w:rsidRDefault="00223CA1" w:rsidP="00223C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Session 7: </w:t>
            </w:r>
            <w:r w:rsidRPr="00BA3A6E">
              <w:rPr>
                <w:b/>
                <w:bCs/>
              </w:rPr>
              <w:t>Post-market control and e</w:t>
            </w:r>
            <w:r>
              <w:rPr>
                <w:b/>
                <w:bCs/>
              </w:rPr>
              <w:t>nforcement</w:t>
            </w:r>
          </w:p>
          <w:p w14:paraId="3685A939" w14:textId="6C3BD98A" w:rsidR="00BA3A6E" w:rsidRPr="00BA3A6E" w:rsidRDefault="00223CA1" w:rsidP="00223CA1">
            <w:pPr>
              <w:jc w:val="left"/>
            </w:pPr>
            <w:r>
              <w:t>Introduction and key principles of market surveillance and enforcement mechanisms.</w:t>
            </w:r>
          </w:p>
        </w:tc>
        <w:tc>
          <w:tcPr>
            <w:tcW w:w="3492" w:type="dxa"/>
          </w:tcPr>
          <w:p w14:paraId="0569EFB2" w14:textId="573A7097" w:rsidR="00223CA1" w:rsidRPr="000D499A" w:rsidRDefault="00223CA1" w:rsidP="00A97F83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External expert speaker</w:t>
            </w:r>
          </w:p>
          <w:p w14:paraId="30A1469D" w14:textId="7494A424" w:rsidR="00BA3A6E" w:rsidRPr="000D499A" w:rsidRDefault="00A97F83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proofErr w:type="spellStart"/>
            <w:r w:rsidRPr="000D499A">
              <w:t>Dr.</w:t>
            </w:r>
            <w:proofErr w:type="spellEnd"/>
            <w:r w:rsidRPr="000D499A">
              <w:t xml:space="preserve"> Cristina Draghici, Director, Conformity Assessment and Consumer Matters, ISO</w:t>
            </w:r>
          </w:p>
          <w:p w14:paraId="361EBB9E" w14:textId="49BD0E3B" w:rsidR="0012264C" w:rsidRDefault="0012264C" w:rsidP="00BA3A6E">
            <w:pPr>
              <w:jc w:val="left"/>
            </w:pPr>
          </w:p>
        </w:tc>
      </w:tr>
      <w:tr w:rsidR="00C703BD" w14:paraId="6564CF6C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17300CDA" w14:textId="77777777" w:rsidR="00C703BD" w:rsidRDefault="00C703BD" w:rsidP="00824037">
            <w:pPr>
              <w:jc w:val="left"/>
            </w:pPr>
            <w:r>
              <w:lastRenderedPageBreak/>
              <w:t>12:00</w:t>
            </w:r>
          </w:p>
        </w:tc>
        <w:tc>
          <w:tcPr>
            <w:tcW w:w="4768" w:type="dxa"/>
          </w:tcPr>
          <w:p w14:paraId="2969C1DE" w14:textId="77777777" w:rsidR="00C703BD" w:rsidRPr="0012264C" w:rsidRDefault="00C703BD" w:rsidP="0082403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Open forum for discussion</w:t>
            </w:r>
          </w:p>
        </w:tc>
        <w:tc>
          <w:tcPr>
            <w:tcW w:w="3492" w:type="dxa"/>
          </w:tcPr>
          <w:p w14:paraId="593F1DBD" w14:textId="77777777" w:rsidR="00C703BD" w:rsidRPr="000D499A" w:rsidRDefault="00C703BD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All</w:t>
            </w:r>
          </w:p>
        </w:tc>
      </w:tr>
      <w:tr w:rsidR="0012264C" w14:paraId="51F611DF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6776546C" w14:textId="77777777" w:rsidR="0012264C" w:rsidRDefault="0012264C" w:rsidP="00824037">
            <w:pPr>
              <w:jc w:val="left"/>
            </w:pPr>
            <w:r>
              <w:t>12:30</w:t>
            </w:r>
          </w:p>
        </w:tc>
        <w:tc>
          <w:tcPr>
            <w:tcW w:w="4768" w:type="dxa"/>
          </w:tcPr>
          <w:p w14:paraId="4191AC8B" w14:textId="77777777" w:rsidR="0012264C" w:rsidRPr="00114DC3" w:rsidRDefault="0012264C" w:rsidP="00824037">
            <w:pPr>
              <w:jc w:val="center"/>
              <w:rPr>
                <w:b/>
                <w:bCs/>
              </w:rPr>
            </w:pPr>
            <w:r w:rsidRPr="00114DC3">
              <w:rPr>
                <w:b/>
                <w:bCs/>
              </w:rPr>
              <w:t>Lunch Break</w:t>
            </w:r>
          </w:p>
        </w:tc>
        <w:tc>
          <w:tcPr>
            <w:tcW w:w="3492" w:type="dxa"/>
          </w:tcPr>
          <w:p w14:paraId="0C952D43" w14:textId="77777777" w:rsidR="0012264C" w:rsidRPr="000D499A" w:rsidRDefault="0012264C" w:rsidP="000D499A">
            <w:pPr>
              <w:pStyle w:val="ListParagraph"/>
              <w:jc w:val="left"/>
            </w:pPr>
          </w:p>
        </w:tc>
      </w:tr>
      <w:tr w:rsidR="0012264C" w14:paraId="5FA150BE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68186A22" w14:textId="77777777" w:rsidR="0012264C" w:rsidRDefault="0012264C" w:rsidP="00824037">
            <w:pPr>
              <w:jc w:val="left"/>
            </w:pPr>
            <w:r>
              <w:t>13:30</w:t>
            </w:r>
          </w:p>
        </w:tc>
        <w:tc>
          <w:tcPr>
            <w:tcW w:w="4768" w:type="dxa"/>
          </w:tcPr>
          <w:p w14:paraId="1C51A94D" w14:textId="77777777" w:rsidR="00223CA1" w:rsidRDefault="00223CA1" w:rsidP="00223CA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Session 8: Trust and confidence – accreditation and recognition</w:t>
            </w:r>
          </w:p>
          <w:p w14:paraId="7265484C" w14:textId="03D8BA21" w:rsidR="0012264C" w:rsidRPr="005439AE" w:rsidRDefault="00223CA1" w:rsidP="00223CA1">
            <w:pPr>
              <w:jc w:val="left"/>
            </w:pPr>
            <w:r>
              <w:t>The role of accreditation in providing trust and confidence to facilitate trade, including through recognition or acceptance of conformity assessment results.</w:t>
            </w:r>
          </w:p>
        </w:tc>
        <w:tc>
          <w:tcPr>
            <w:tcW w:w="3492" w:type="dxa"/>
          </w:tcPr>
          <w:p w14:paraId="62A9F731" w14:textId="67405D69" w:rsidR="00F90B08" w:rsidRPr="000D499A" w:rsidRDefault="00BA3A6E" w:rsidP="00C703BD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External expert speaker</w:t>
            </w:r>
          </w:p>
          <w:p w14:paraId="5D77AF9C" w14:textId="1E9703AF" w:rsidR="00223CA1" w:rsidRPr="000D499A" w:rsidRDefault="00223CA1" w:rsidP="00C703BD">
            <w:pPr>
              <w:pStyle w:val="ListParagraph"/>
              <w:numPr>
                <w:ilvl w:val="0"/>
                <w:numId w:val="24"/>
              </w:numPr>
              <w:jc w:val="left"/>
            </w:pPr>
            <w:bookmarkStart w:id="0" w:name="_Hlk111985662"/>
            <w:proofErr w:type="spellStart"/>
            <w:r w:rsidRPr="000D499A">
              <w:t>Dr.</w:t>
            </w:r>
            <w:proofErr w:type="spellEnd"/>
            <w:r w:rsidRPr="000D499A">
              <w:t xml:space="preserve"> Cristina Draghici, Director, Conformity Assessment and Consumer Matters, ISO</w:t>
            </w:r>
          </w:p>
          <w:bookmarkEnd w:id="0"/>
          <w:p w14:paraId="2D7D0ECF" w14:textId="77777777" w:rsidR="00F90B08" w:rsidRPr="000D499A" w:rsidRDefault="00F90B08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WTO speaker</w:t>
            </w:r>
          </w:p>
          <w:p w14:paraId="32937FF9" w14:textId="7B0AA6B2" w:rsidR="00F90B08" w:rsidRDefault="00F90B08" w:rsidP="00C703BD">
            <w:pPr>
              <w:jc w:val="left"/>
            </w:pPr>
          </w:p>
        </w:tc>
      </w:tr>
      <w:tr w:rsidR="0012264C" w14:paraId="3984B0DE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AA36855" w14:textId="77777777" w:rsidR="0012264C" w:rsidRDefault="0012264C" w:rsidP="00824037">
            <w:pPr>
              <w:jc w:val="left"/>
            </w:pPr>
            <w:r>
              <w:t>14:45</w:t>
            </w:r>
          </w:p>
        </w:tc>
        <w:tc>
          <w:tcPr>
            <w:tcW w:w="4768" w:type="dxa"/>
          </w:tcPr>
          <w:p w14:paraId="79E66083" w14:textId="77777777" w:rsidR="0012264C" w:rsidRPr="00114DC3" w:rsidRDefault="0012264C" w:rsidP="0082403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Coffee Break</w:t>
            </w:r>
          </w:p>
        </w:tc>
        <w:tc>
          <w:tcPr>
            <w:tcW w:w="3492" w:type="dxa"/>
          </w:tcPr>
          <w:p w14:paraId="1611876A" w14:textId="77777777" w:rsidR="0012264C" w:rsidRPr="000D499A" w:rsidRDefault="0012264C" w:rsidP="000D499A">
            <w:pPr>
              <w:pStyle w:val="ListParagraph"/>
              <w:jc w:val="left"/>
            </w:pPr>
          </w:p>
        </w:tc>
      </w:tr>
      <w:tr w:rsidR="0012264C" w14:paraId="027A59C8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328219CE" w14:textId="77777777" w:rsidR="0012264C" w:rsidRDefault="0012264C" w:rsidP="00824037">
            <w:pPr>
              <w:jc w:val="left"/>
            </w:pPr>
            <w:r>
              <w:t>15:00</w:t>
            </w:r>
          </w:p>
        </w:tc>
        <w:tc>
          <w:tcPr>
            <w:tcW w:w="4768" w:type="dxa"/>
          </w:tcPr>
          <w:p w14:paraId="4424AF8E" w14:textId="2BA45B1E" w:rsidR="0012264C" w:rsidRDefault="0012264C" w:rsidP="0082403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Session </w:t>
            </w:r>
            <w:r w:rsidR="00223CA1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: </w:t>
            </w:r>
            <w:r w:rsidR="00223CA1">
              <w:rPr>
                <w:b/>
                <w:bCs/>
              </w:rPr>
              <w:t>Regulatory cooperation and RTAs</w:t>
            </w:r>
          </w:p>
          <w:p w14:paraId="4E6FAB82" w14:textId="2144C3AC" w:rsidR="0012264C" w:rsidRPr="003E64FC" w:rsidRDefault="00223CA1" w:rsidP="00824037">
            <w:pPr>
              <w:jc w:val="left"/>
            </w:pPr>
            <w:r>
              <w:t>Arrangements that are used to facilitate recognition of conformity assessment results</w:t>
            </w:r>
            <w:r w:rsidR="000D499A">
              <w:t>.</w:t>
            </w:r>
          </w:p>
        </w:tc>
        <w:tc>
          <w:tcPr>
            <w:tcW w:w="3492" w:type="dxa"/>
          </w:tcPr>
          <w:p w14:paraId="0CDCCF77" w14:textId="61EAAF17" w:rsidR="00223CA1" w:rsidRPr="000D499A" w:rsidRDefault="00223CA1" w:rsidP="00824037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WTO speaker</w:t>
            </w:r>
          </w:p>
          <w:p w14:paraId="2D137AA9" w14:textId="026F8F65" w:rsidR="00BA3A6E" w:rsidRPr="000D499A" w:rsidRDefault="00BA3A6E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External expert speaker</w:t>
            </w:r>
          </w:p>
          <w:p w14:paraId="5F557677" w14:textId="77777777" w:rsidR="00BA3A6E" w:rsidRDefault="00BA3A6E" w:rsidP="00824037">
            <w:pPr>
              <w:jc w:val="left"/>
            </w:pPr>
          </w:p>
          <w:p w14:paraId="6CAEA199" w14:textId="29C7B66F" w:rsidR="0012264C" w:rsidRDefault="0012264C" w:rsidP="00824037">
            <w:pPr>
              <w:jc w:val="left"/>
            </w:pPr>
          </w:p>
        </w:tc>
      </w:tr>
      <w:tr w:rsidR="000D499A" w14:paraId="026EE75B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00EDB2F2" w14:textId="25CC14C0" w:rsidR="000D499A" w:rsidRDefault="000D499A" w:rsidP="00824037">
            <w:pPr>
              <w:jc w:val="left"/>
            </w:pPr>
            <w:r>
              <w:t>15:45</w:t>
            </w:r>
          </w:p>
        </w:tc>
        <w:tc>
          <w:tcPr>
            <w:tcW w:w="4768" w:type="dxa"/>
          </w:tcPr>
          <w:p w14:paraId="39F69EFE" w14:textId="45891C5C" w:rsidR="000D499A" w:rsidRDefault="000D499A" w:rsidP="0082403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Open forum for discussion</w:t>
            </w:r>
          </w:p>
        </w:tc>
        <w:tc>
          <w:tcPr>
            <w:tcW w:w="3492" w:type="dxa"/>
          </w:tcPr>
          <w:p w14:paraId="453E4F24" w14:textId="6A1110F2" w:rsidR="000D499A" w:rsidRPr="000D499A" w:rsidRDefault="000D499A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All</w:t>
            </w:r>
          </w:p>
        </w:tc>
      </w:tr>
      <w:tr w:rsidR="0012264C" w14:paraId="58159110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2AD2F00D" w14:textId="77777777" w:rsidR="0012264C" w:rsidRDefault="0012264C" w:rsidP="00824037">
            <w:pPr>
              <w:jc w:val="left"/>
            </w:pPr>
            <w:r>
              <w:t>16:</w:t>
            </w:r>
            <w:r w:rsidR="00BA3A6E">
              <w:t>15</w:t>
            </w:r>
          </w:p>
        </w:tc>
        <w:tc>
          <w:tcPr>
            <w:tcW w:w="4768" w:type="dxa"/>
          </w:tcPr>
          <w:p w14:paraId="794FE482" w14:textId="77777777" w:rsidR="0012264C" w:rsidRPr="00114DC3" w:rsidRDefault="0012264C" w:rsidP="0082403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Wrap-up </w:t>
            </w:r>
            <w:r w:rsidR="00BA3A6E">
              <w:rPr>
                <w:b/>
                <w:bCs/>
              </w:rPr>
              <w:t>of Day 2 and closing</w:t>
            </w:r>
          </w:p>
        </w:tc>
        <w:tc>
          <w:tcPr>
            <w:tcW w:w="3492" w:type="dxa"/>
          </w:tcPr>
          <w:p w14:paraId="387E15C2" w14:textId="32EC4B96" w:rsidR="0012264C" w:rsidRPr="000D499A" w:rsidRDefault="000D499A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WTO speaker</w:t>
            </w:r>
          </w:p>
        </w:tc>
      </w:tr>
    </w:tbl>
    <w:p w14:paraId="4E6AE7A1" w14:textId="77777777" w:rsidR="0012264C" w:rsidRDefault="0012264C" w:rsidP="0012264C">
      <w:pPr>
        <w:jc w:val="left"/>
      </w:pPr>
    </w:p>
    <w:p w14:paraId="7644FD00" w14:textId="77777777" w:rsidR="00411AB8" w:rsidRDefault="00411AB8" w:rsidP="0012264C">
      <w:pPr>
        <w:jc w:val="left"/>
      </w:pPr>
    </w:p>
    <w:p w14:paraId="6E3CCEE0" w14:textId="77777777" w:rsidR="000D499A" w:rsidRDefault="000D499A">
      <w:pPr>
        <w:spacing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4FAAF052" w14:textId="39258038" w:rsidR="002D3A7C" w:rsidRDefault="00C93864" w:rsidP="002D3A7C">
      <w:pPr>
        <w:jc w:val="center"/>
        <w:rPr>
          <w:b/>
          <w:bCs/>
        </w:rPr>
      </w:pPr>
      <w:r>
        <w:rPr>
          <w:b/>
          <w:bCs/>
        </w:rPr>
        <w:lastRenderedPageBreak/>
        <w:t>1 December</w:t>
      </w:r>
      <w:r w:rsidR="002D3A7C" w:rsidRPr="003E64FC">
        <w:rPr>
          <w:b/>
          <w:bCs/>
        </w:rPr>
        <w:t xml:space="preserve"> 2022</w:t>
      </w:r>
    </w:p>
    <w:p w14:paraId="05764C66" w14:textId="77777777" w:rsidR="000D499A" w:rsidRDefault="000D499A" w:rsidP="002D3A7C">
      <w:pPr>
        <w:jc w:val="center"/>
        <w:rPr>
          <w:b/>
          <w:bCs/>
        </w:rPr>
      </w:pPr>
    </w:p>
    <w:p w14:paraId="6BD2556D" w14:textId="77777777" w:rsidR="009D4094" w:rsidRDefault="009D4094" w:rsidP="009D4094">
      <w:pPr>
        <w:jc w:val="center"/>
        <w:rPr>
          <w:b/>
          <w:bCs/>
        </w:rPr>
      </w:pPr>
      <w:r w:rsidRPr="009D4094">
        <w:rPr>
          <w:b/>
          <w:bCs/>
        </w:rPr>
        <w:t>Training for National TBT Committee members and other relevant stakeholders</w:t>
      </w:r>
    </w:p>
    <w:p w14:paraId="7F24160E" w14:textId="77777777" w:rsidR="009D4094" w:rsidRDefault="009D4094" w:rsidP="009D4094"/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756"/>
        <w:gridCol w:w="4768"/>
        <w:gridCol w:w="3492"/>
      </w:tblGrid>
      <w:tr w:rsidR="009D4094" w14:paraId="1B60ED1C" w14:textId="77777777" w:rsidTr="00824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6" w:type="dxa"/>
          </w:tcPr>
          <w:p w14:paraId="266F00D0" w14:textId="77777777" w:rsidR="009D4094" w:rsidRDefault="009D4094" w:rsidP="00824037">
            <w:pPr>
              <w:jc w:val="center"/>
            </w:pPr>
            <w:r>
              <w:t>Time</w:t>
            </w:r>
          </w:p>
        </w:tc>
        <w:tc>
          <w:tcPr>
            <w:tcW w:w="4768" w:type="dxa"/>
          </w:tcPr>
          <w:p w14:paraId="0B7EEA6E" w14:textId="77777777" w:rsidR="009D4094" w:rsidRDefault="009D4094" w:rsidP="00824037">
            <w:pPr>
              <w:jc w:val="center"/>
            </w:pPr>
            <w:r>
              <w:t>Session</w:t>
            </w:r>
          </w:p>
        </w:tc>
        <w:tc>
          <w:tcPr>
            <w:tcW w:w="3492" w:type="dxa"/>
          </w:tcPr>
          <w:p w14:paraId="1EF440A6" w14:textId="77777777" w:rsidR="009D4094" w:rsidRDefault="009D4094" w:rsidP="00824037">
            <w:pPr>
              <w:jc w:val="center"/>
            </w:pPr>
            <w:r>
              <w:t>Speakers</w:t>
            </w:r>
          </w:p>
        </w:tc>
      </w:tr>
      <w:tr w:rsidR="009D4094" w14:paraId="10C1A56F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7075059D" w14:textId="77777777" w:rsidR="009D4094" w:rsidRDefault="009D4094" w:rsidP="00824037">
            <w:pPr>
              <w:jc w:val="left"/>
            </w:pPr>
            <w:r>
              <w:t>09:00</w:t>
            </w:r>
          </w:p>
        </w:tc>
        <w:tc>
          <w:tcPr>
            <w:tcW w:w="4768" w:type="dxa"/>
          </w:tcPr>
          <w:p w14:paraId="54654BF3" w14:textId="77777777" w:rsidR="009D4094" w:rsidRPr="00C93864" w:rsidRDefault="009D4094" w:rsidP="00824037">
            <w:pPr>
              <w:jc w:val="left"/>
              <w:rPr>
                <w:b/>
                <w:bCs/>
              </w:rPr>
            </w:pPr>
            <w:r w:rsidRPr="00C93864">
              <w:rPr>
                <w:b/>
                <w:bCs/>
              </w:rPr>
              <w:t xml:space="preserve">Session 1: </w:t>
            </w:r>
            <w:r w:rsidR="009404AA" w:rsidRPr="00C93864">
              <w:rPr>
                <w:b/>
                <w:bCs/>
              </w:rPr>
              <w:t>Regulations, standards, and trade: introduction to the WTO TBT Agreement</w:t>
            </w:r>
          </w:p>
          <w:p w14:paraId="4D1F831E" w14:textId="77777777" w:rsidR="009D4094" w:rsidRPr="00C93864" w:rsidRDefault="009D4094" w:rsidP="00824037">
            <w:pPr>
              <w:jc w:val="left"/>
            </w:pPr>
          </w:p>
        </w:tc>
        <w:tc>
          <w:tcPr>
            <w:tcW w:w="3492" w:type="dxa"/>
          </w:tcPr>
          <w:p w14:paraId="4CF5E792" w14:textId="77777777" w:rsidR="009D4094" w:rsidRPr="000D499A" w:rsidRDefault="009D4094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WTO speakers</w:t>
            </w:r>
          </w:p>
        </w:tc>
      </w:tr>
      <w:tr w:rsidR="009D4094" w14:paraId="4037DA7F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6FF43B2F" w14:textId="77777777" w:rsidR="009D4094" w:rsidRDefault="009D4094" w:rsidP="00824037">
            <w:pPr>
              <w:jc w:val="left"/>
            </w:pPr>
            <w:r>
              <w:t>10:00</w:t>
            </w:r>
          </w:p>
        </w:tc>
        <w:tc>
          <w:tcPr>
            <w:tcW w:w="4768" w:type="dxa"/>
          </w:tcPr>
          <w:p w14:paraId="078F6C32" w14:textId="77777777" w:rsidR="009D4094" w:rsidRPr="00C93864" w:rsidRDefault="009D4094" w:rsidP="00824037">
            <w:pPr>
              <w:jc w:val="left"/>
              <w:rPr>
                <w:b/>
                <w:bCs/>
              </w:rPr>
            </w:pPr>
            <w:r w:rsidRPr="00C93864">
              <w:rPr>
                <w:b/>
                <w:bCs/>
              </w:rPr>
              <w:t xml:space="preserve">Session </w:t>
            </w:r>
            <w:r w:rsidR="009404AA" w:rsidRPr="00C93864">
              <w:rPr>
                <w:b/>
                <w:bCs/>
              </w:rPr>
              <w:t>2</w:t>
            </w:r>
            <w:r w:rsidRPr="00C93864">
              <w:rPr>
                <w:b/>
                <w:bCs/>
              </w:rPr>
              <w:t>:</w:t>
            </w:r>
            <w:r w:rsidR="009404AA" w:rsidRPr="00C93864">
              <w:rPr>
                <w:b/>
                <w:bCs/>
              </w:rPr>
              <w:t xml:space="preserve"> Standards</w:t>
            </w:r>
            <w:r w:rsidR="00224515" w:rsidRPr="00C93864">
              <w:rPr>
                <w:b/>
                <w:bCs/>
              </w:rPr>
              <w:t xml:space="preserve">, </w:t>
            </w:r>
            <w:r w:rsidR="009404AA" w:rsidRPr="00C93864">
              <w:rPr>
                <w:b/>
                <w:bCs/>
              </w:rPr>
              <w:t>Technical Regulations</w:t>
            </w:r>
            <w:r w:rsidR="00224515" w:rsidRPr="00C93864">
              <w:rPr>
                <w:b/>
                <w:bCs/>
              </w:rPr>
              <w:t xml:space="preserve"> and Conformity Assessment Procedures</w:t>
            </w:r>
          </w:p>
          <w:p w14:paraId="24365FDB" w14:textId="77777777" w:rsidR="009D4094" w:rsidRPr="00C93864" w:rsidRDefault="009D4094" w:rsidP="00824037">
            <w:pPr>
              <w:jc w:val="left"/>
            </w:pPr>
          </w:p>
        </w:tc>
        <w:tc>
          <w:tcPr>
            <w:tcW w:w="3492" w:type="dxa"/>
          </w:tcPr>
          <w:p w14:paraId="5508160C" w14:textId="77777777" w:rsidR="009D4094" w:rsidRPr="000D499A" w:rsidRDefault="009D4094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WTO speakers</w:t>
            </w:r>
          </w:p>
          <w:p w14:paraId="32429AC2" w14:textId="77777777" w:rsidR="009D4094" w:rsidRDefault="009D4094" w:rsidP="00824037">
            <w:pPr>
              <w:jc w:val="left"/>
            </w:pPr>
          </w:p>
        </w:tc>
      </w:tr>
      <w:tr w:rsidR="009D4094" w14:paraId="40F87E15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39C601B2" w14:textId="77777777" w:rsidR="009D4094" w:rsidRDefault="009D4094" w:rsidP="00824037">
            <w:pPr>
              <w:jc w:val="left"/>
            </w:pPr>
            <w:r>
              <w:t>10:45</w:t>
            </w:r>
          </w:p>
        </w:tc>
        <w:tc>
          <w:tcPr>
            <w:tcW w:w="4768" w:type="dxa"/>
          </w:tcPr>
          <w:p w14:paraId="7C3BCF0B" w14:textId="77777777" w:rsidR="009D4094" w:rsidRPr="00C93864" w:rsidRDefault="009D4094" w:rsidP="00824037">
            <w:pPr>
              <w:jc w:val="center"/>
              <w:rPr>
                <w:b/>
                <w:bCs/>
              </w:rPr>
            </w:pPr>
            <w:r w:rsidRPr="00C93864">
              <w:rPr>
                <w:b/>
                <w:bCs/>
              </w:rPr>
              <w:t>Coffee Break</w:t>
            </w:r>
          </w:p>
        </w:tc>
        <w:tc>
          <w:tcPr>
            <w:tcW w:w="3492" w:type="dxa"/>
          </w:tcPr>
          <w:p w14:paraId="1D82E0D8" w14:textId="77777777" w:rsidR="009D4094" w:rsidRPr="000D499A" w:rsidRDefault="009D4094" w:rsidP="000D499A">
            <w:pPr>
              <w:pStyle w:val="ListParagraph"/>
              <w:jc w:val="left"/>
            </w:pPr>
          </w:p>
        </w:tc>
      </w:tr>
      <w:tr w:rsidR="009D4094" w14:paraId="2C3D80E3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1809CDA3" w14:textId="77777777" w:rsidR="009D4094" w:rsidRDefault="009D4094" w:rsidP="00824037">
            <w:pPr>
              <w:jc w:val="left"/>
            </w:pPr>
            <w:r>
              <w:t>11:00</w:t>
            </w:r>
          </w:p>
        </w:tc>
        <w:tc>
          <w:tcPr>
            <w:tcW w:w="4768" w:type="dxa"/>
          </w:tcPr>
          <w:p w14:paraId="4B22B02B" w14:textId="77777777" w:rsidR="009404AA" w:rsidRPr="00C93864" w:rsidRDefault="009404AA" w:rsidP="00824037">
            <w:pPr>
              <w:jc w:val="left"/>
              <w:rPr>
                <w:b/>
                <w:bCs/>
              </w:rPr>
            </w:pPr>
            <w:r w:rsidRPr="00C93864">
              <w:rPr>
                <w:b/>
                <w:bCs/>
              </w:rPr>
              <w:t>Session 3: Group exercise on TBT measures</w:t>
            </w:r>
          </w:p>
          <w:p w14:paraId="0CCD462E" w14:textId="77777777" w:rsidR="009D4094" w:rsidRPr="00C93864" w:rsidRDefault="009D4094" w:rsidP="00824037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3A09FD0C" w14:textId="77777777" w:rsidR="009D4094" w:rsidRPr="000D499A" w:rsidRDefault="009D4094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WTO speakers</w:t>
            </w:r>
          </w:p>
        </w:tc>
      </w:tr>
      <w:tr w:rsidR="009D4094" w14:paraId="59130CDB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4E8661E6" w14:textId="77777777" w:rsidR="009D4094" w:rsidRDefault="009D4094" w:rsidP="00824037">
            <w:pPr>
              <w:jc w:val="left"/>
            </w:pPr>
            <w:r>
              <w:t>12:00</w:t>
            </w:r>
          </w:p>
        </w:tc>
        <w:tc>
          <w:tcPr>
            <w:tcW w:w="4768" w:type="dxa"/>
          </w:tcPr>
          <w:p w14:paraId="1466A1CE" w14:textId="77777777" w:rsidR="009D4094" w:rsidRPr="00C93864" w:rsidRDefault="009D4094" w:rsidP="00824037">
            <w:pPr>
              <w:jc w:val="left"/>
              <w:rPr>
                <w:b/>
                <w:bCs/>
              </w:rPr>
            </w:pPr>
            <w:r w:rsidRPr="00C93864">
              <w:rPr>
                <w:b/>
                <w:bCs/>
              </w:rPr>
              <w:t>Open forum for discussion</w:t>
            </w:r>
          </w:p>
        </w:tc>
        <w:tc>
          <w:tcPr>
            <w:tcW w:w="3492" w:type="dxa"/>
          </w:tcPr>
          <w:p w14:paraId="405A08DE" w14:textId="77777777" w:rsidR="009D4094" w:rsidRPr="000D499A" w:rsidRDefault="009D4094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All</w:t>
            </w:r>
          </w:p>
        </w:tc>
      </w:tr>
      <w:tr w:rsidR="009D4094" w14:paraId="7A00681C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AE11017" w14:textId="77777777" w:rsidR="009D4094" w:rsidRDefault="009D4094" w:rsidP="00824037">
            <w:pPr>
              <w:jc w:val="left"/>
            </w:pPr>
            <w:r>
              <w:t>12:30</w:t>
            </w:r>
          </w:p>
        </w:tc>
        <w:tc>
          <w:tcPr>
            <w:tcW w:w="4768" w:type="dxa"/>
          </w:tcPr>
          <w:p w14:paraId="373316BA" w14:textId="77777777" w:rsidR="009D4094" w:rsidRPr="00C93864" w:rsidRDefault="009D4094" w:rsidP="00824037">
            <w:pPr>
              <w:jc w:val="center"/>
              <w:rPr>
                <w:b/>
                <w:bCs/>
              </w:rPr>
            </w:pPr>
            <w:r w:rsidRPr="00C93864">
              <w:rPr>
                <w:b/>
                <w:bCs/>
              </w:rPr>
              <w:t>Lunch Break</w:t>
            </w:r>
          </w:p>
        </w:tc>
        <w:tc>
          <w:tcPr>
            <w:tcW w:w="3492" w:type="dxa"/>
          </w:tcPr>
          <w:p w14:paraId="3DFBA547" w14:textId="77777777" w:rsidR="009D4094" w:rsidRPr="000D499A" w:rsidRDefault="009D4094" w:rsidP="000D499A">
            <w:pPr>
              <w:pStyle w:val="ListParagraph"/>
              <w:jc w:val="left"/>
            </w:pPr>
          </w:p>
        </w:tc>
      </w:tr>
      <w:tr w:rsidR="009D4094" w14:paraId="0DD094AA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7CA6F9C5" w14:textId="77777777" w:rsidR="009D4094" w:rsidRDefault="009D4094" w:rsidP="00824037">
            <w:pPr>
              <w:jc w:val="left"/>
            </w:pPr>
            <w:r>
              <w:t>13:30</w:t>
            </w:r>
          </w:p>
        </w:tc>
        <w:tc>
          <w:tcPr>
            <w:tcW w:w="4768" w:type="dxa"/>
          </w:tcPr>
          <w:p w14:paraId="2CC907A8" w14:textId="77777777" w:rsidR="009404AA" w:rsidRPr="00C93864" w:rsidRDefault="009404AA" w:rsidP="00824037">
            <w:pPr>
              <w:jc w:val="left"/>
              <w:rPr>
                <w:b/>
                <w:bCs/>
              </w:rPr>
            </w:pPr>
            <w:r w:rsidRPr="00C93864">
              <w:rPr>
                <w:b/>
                <w:bCs/>
              </w:rPr>
              <w:t xml:space="preserve">Session 4: Transparency and </w:t>
            </w:r>
            <w:proofErr w:type="spellStart"/>
            <w:r w:rsidRPr="00C93864">
              <w:rPr>
                <w:b/>
                <w:bCs/>
              </w:rPr>
              <w:t>ePing</w:t>
            </w:r>
            <w:proofErr w:type="spellEnd"/>
          </w:p>
          <w:p w14:paraId="37379312" w14:textId="77777777" w:rsidR="009D4094" w:rsidRPr="00C93864" w:rsidRDefault="009404AA" w:rsidP="00824037">
            <w:pPr>
              <w:jc w:val="left"/>
            </w:pPr>
            <w:r w:rsidRPr="00C93864">
              <w:t xml:space="preserve">Introduction to transparency, notification practices and </w:t>
            </w:r>
            <w:proofErr w:type="spellStart"/>
            <w:r w:rsidRPr="00C93864">
              <w:t>ePing</w:t>
            </w:r>
            <w:proofErr w:type="spellEnd"/>
            <w:r w:rsidRPr="00C93864">
              <w:t xml:space="preserve">, the digital TBT/SPS platform. </w:t>
            </w:r>
          </w:p>
        </w:tc>
        <w:tc>
          <w:tcPr>
            <w:tcW w:w="3492" w:type="dxa"/>
          </w:tcPr>
          <w:p w14:paraId="6A11E79D" w14:textId="77777777" w:rsidR="009D4094" w:rsidRPr="000D499A" w:rsidRDefault="009D4094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WTO speakers</w:t>
            </w:r>
          </w:p>
          <w:p w14:paraId="4BEF5637" w14:textId="77777777" w:rsidR="009D4094" w:rsidRDefault="009D4094" w:rsidP="00824037">
            <w:pPr>
              <w:jc w:val="left"/>
            </w:pPr>
          </w:p>
          <w:p w14:paraId="37CB5033" w14:textId="77777777" w:rsidR="009D4094" w:rsidRDefault="009D4094" w:rsidP="00824037">
            <w:pPr>
              <w:jc w:val="left"/>
            </w:pPr>
          </w:p>
        </w:tc>
      </w:tr>
      <w:tr w:rsidR="009D4094" w14:paraId="4867066F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15E3F2F6" w14:textId="77777777" w:rsidR="009D4094" w:rsidRDefault="009D4094" w:rsidP="00824037">
            <w:pPr>
              <w:jc w:val="left"/>
            </w:pPr>
            <w:r>
              <w:t>14:45</w:t>
            </w:r>
          </w:p>
        </w:tc>
        <w:tc>
          <w:tcPr>
            <w:tcW w:w="4768" w:type="dxa"/>
          </w:tcPr>
          <w:p w14:paraId="64EC797E" w14:textId="77777777" w:rsidR="009D4094" w:rsidRPr="00C93864" w:rsidRDefault="009D4094" w:rsidP="000D499A">
            <w:pPr>
              <w:jc w:val="center"/>
              <w:rPr>
                <w:b/>
                <w:bCs/>
              </w:rPr>
            </w:pPr>
            <w:r w:rsidRPr="00C93864">
              <w:rPr>
                <w:b/>
                <w:bCs/>
              </w:rPr>
              <w:t>Coffee Break</w:t>
            </w:r>
          </w:p>
        </w:tc>
        <w:tc>
          <w:tcPr>
            <w:tcW w:w="3492" w:type="dxa"/>
          </w:tcPr>
          <w:p w14:paraId="5EFDC478" w14:textId="77777777" w:rsidR="009D4094" w:rsidRPr="000D499A" w:rsidRDefault="009D4094" w:rsidP="000D499A">
            <w:pPr>
              <w:pStyle w:val="ListParagraph"/>
              <w:jc w:val="left"/>
            </w:pPr>
          </w:p>
        </w:tc>
      </w:tr>
      <w:tr w:rsidR="009D4094" w14:paraId="5A5FEF54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336EBE2C" w14:textId="77777777" w:rsidR="009D4094" w:rsidRDefault="009D4094" w:rsidP="00824037">
            <w:pPr>
              <w:jc w:val="left"/>
            </w:pPr>
            <w:r>
              <w:t>15:00</w:t>
            </w:r>
          </w:p>
        </w:tc>
        <w:tc>
          <w:tcPr>
            <w:tcW w:w="4768" w:type="dxa"/>
          </w:tcPr>
          <w:p w14:paraId="3A825C66" w14:textId="25285766" w:rsidR="009404AA" w:rsidRPr="00C93864" w:rsidRDefault="009404AA" w:rsidP="009404AA">
            <w:pPr>
              <w:jc w:val="left"/>
              <w:rPr>
                <w:b/>
                <w:bCs/>
              </w:rPr>
            </w:pPr>
            <w:r w:rsidRPr="00C93864">
              <w:rPr>
                <w:b/>
                <w:bCs/>
              </w:rPr>
              <w:t xml:space="preserve">Session 5: </w:t>
            </w:r>
            <w:r w:rsidR="00492E49" w:rsidRPr="00C93864">
              <w:rPr>
                <w:b/>
                <w:bCs/>
              </w:rPr>
              <w:t>National coordination</w:t>
            </w:r>
          </w:p>
          <w:p w14:paraId="361F9AA9" w14:textId="3F68D9A5" w:rsidR="00224515" w:rsidRPr="00C93864" w:rsidRDefault="009404AA" w:rsidP="009404AA">
            <w:pPr>
              <w:jc w:val="left"/>
            </w:pPr>
            <w:r w:rsidRPr="00C93864">
              <w:t xml:space="preserve">This session will </w:t>
            </w:r>
            <w:r w:rsidR="0016270B" w:rsidRPr="00C93864">
              <w:t xml:space="preserve">present the importance of the national coordination mechanism and </w:t>
            </w:r>
            <w:r w:rsidR="00224515" w:rsidRPr="00C93864">
              <w:t xml:space="preserve">provide an opportunity for discussion </w:t>
            </w:r>
            <w:r w:rsidR="000D499A" w:rsidRPr="00C93864">
              <w:t>amongst</w:t>
            </w:r>
            <w:r w:rsidR="00224515" w:rsidRPr="00C93864">
              <w:t xml:space="preserve"> Jamaican stakeholders.</w:t>
            </w:r>
          </w:p>
          <w:p w14:paraId="757D048E" w14:textId="77777777" w:rsidR="009D4094" w:rsidRPr="00C93864" w:rsidRDefault="009D4094" w:rsidP="00224515">
            <w:pPr>
              <w:jc w:val="left"/>
            </w:pPr>
          </w:p>
        </w:tc>
        <w:tc>
          <w:tcPr>
            <w:tcW w:w="3492" w:type="dxa"/>
          </w:tcPr>
          <w:p w14:paraId="5824C082" w14:textId="77777777" w:rsidR="00224515" w:rsidRPr="000D499A" w:rsidRDefault="00224515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All</w:t>
            </w:r>
          </w:p>
          <w:p w14:paraId="14FA1E0F" w14:textId="77777777" w:rsidR="009D4094" w:rsidRDefault="009D4094" w:rsidP="00824037">
            <w:pPr>
              <w:jc w:val="left"/>
            </w:pPr>
          </w:p>
        </w:tc>
      </w:tr>
      <w:tr w:rsidR="00224515" w14:paraId="18EBF971" w14:textId="77777777" w:rsidTr="008240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2D6D471A" w14:textId="77777777" w:rsidR="00224515" w:rsidRDefault="00224515" w:rsidP="00824037">
            <w:pPr>
              <w:jc w:val="left"/>
            </w:pPr>
            <w:r>
              <w:t>15:45</w:t>
            </w:r>
          </w:p>
        </w:tc>
        <w:tc>
          <w:tcPr>
            <w:tcW w:w="4768" w:type="dxa"/>
          </w:tcPr>
          <w:p w14:paraId="544D8543" w14:textId="77777777" w:rsidR="00224515" w:rsidRDefault="00224515" w:rsidP="0022451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Session 6: The WTO TBT Committee</w:t>
            </w:r>
          </w:p>
          <w:p w14:paraId="3CFE4CDB" w14:textId="77777777" w:rsidR="00224515" w:rsidRPr="009404AA" w:rsidRDefault="00224515" w:rsidP="00224515">
            <w:pPr>
              <w:jc w:val="left"/>
              <w:rPr>
                <w:b/>
                <w:bCs/>
              </w:rPr>
            </w:pPr>
            <w:r w:rsidRPr="003E64FC">
              <w:t xml:space="preserve">This session will </w:t>
            </w:r>
            <w:r>
              <w:t>briefly present the recent work of the WTO TBT Committee, including the discussion of specific trade concerns and the development of guidance through decisions and recommendations.</w:t>
            </w:r>
          </w:p>
        </w:tc>
        <w:tc>
          <w:tcPr>
            <w:tcW w:w="3492" w:type="dxa"/>
          </w:tcPr>
          <w:p w14:paraId="31ADE647" w14:textId="77777777" w:rsidR="00F90B08" w:rsidRPr="000D499A" w:rsidRDefault="00F90B08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WTO speaker</w:t>
            </w:r>
          </w:p>
          <w:p w14:paraId="02D74E85" w14:textId="77777777" w:rsidR="00224515" w:rsidRDefault="00224515" w:rsidP="00824037">
            <w:pPr>
              <w:jc w:val="left"/>
            </w:pPr>
          </w:p>
        </w:tc>
      </w:tr>
      <w:tr w:rsidR="009D4094" w14:paraId="688A8ED8" w14:textId="77777777" w:rsidTr="00824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2FCD3594" w14:textId="77777777" w:rsidR="009D4094" w:rsidRDefault="009D4094" w:rsidP="00824037">
            <w:pPr>
              <w:jc w:val="left"/>
            </w:pPr>
            <w:r>
              <w:t>16:</w:t>
            </w:r>
            <w:r w:rsidR="00224515">
              <w:t>15</w:t>
            </w:r>
          </w:p>
        </w:tc>
        <w:tc>
          <w:tcPr>
            <w:tcW w:w="4768" w:type="dxa"/>
          </w:tcPr>
          <w:p w14:paraId="6E8D2ADB" w14:textId="77777777" w:rsidR="009D4094" w:rsidRDefault="009D4094" w:rsidP="0082403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Wrap-up </w:t>
            </w:r>
            <w:r w:rsidR="009404AA">
              <w:rPr>
                <w:b/>
                <w:bCs/>
              </w:rPr>
              <w:t>and closing</w:t>
            </w:r>
          </w:p>
          <w:p w14:paraId="38B20753" w14:textId="77777777" w:rsidR="00224515" w:rsidRPr="00114DC3" w:rsidRDefault="00224515" w:rsidP="00824037">
            <w:pPr>
              <w:jc w:val="left"/>
              <w:rPr>
                <w:b/>
                <w:bCs/>
              </w:rPr>
            </w:pPr>
            <w:r>
              <w:t>This session will provide an overview of the main topics covered during the workshop. There will be opportunity for question and answer, and an open space for discussion.</w:t>
            </w:r>
          </w:p>
        </w:tc>
        <w:tc>
          <w:tcPr>
            <w:tcW w:w="3492" w:type="dxa"/>
          </w:tcPr>
          <w:p w14:paraId="5E143E00" w14:textId="73550BEF" w:rsidR="00224515" w:rsidRPr="000D499A" w:rsidRDefault="009D4094" w:rsidP="00824037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WTO speakers</w:t>
            </w:r>
          </w:p>
          <w:p w14:paraId="499B5EA4" w14:textId="77777777" w:rsidR="00224515" w:rsidRPr="000D499A" w:rsidRDefault="00224515" w:rsidP="000D499A">
            <w:pPr>
              <w:pStyle w:val="ListParagraph"/>
              <w:numPr>
                <w:ilvl w:val="0"/>
                <w:numId w:val="24"/>
              </w:numPr>
              <w:jc w:val="left"/>
            </w:pPr>
            <w:r w:rsidRPr="000D499A">
              <w:t>All</w:t>
            </w:r>
          </w:p>
        </w:tc>
      </w:tr>
    </w:tbl>
    <w:p w14:paraId="2696E96F" w14:textId="77777777" w:rsidR="009D4094" w:rsidRDefault="009D4094" w:rsidP="009D4094">
      <w:pPr>
        <w:jc w:val="left"/>
      </w:pPr>
    </w:p>
    <w:p w14:paraId="06860F8F" w14:textId="77777777" w:rsidR="009D4094" w:rsidRDefault="009D4094" w:rsidP="009D4094">
      <w:pPr>
        <w:jc w:val="left"/>
      </w:pPr>
    </w:p>
    <w:p w14:paraId="600F9852" w14:textId="77777777" w:rsidR="009D4094" w:rsidRDefault="009D4094" w:rsidP="002D3A7C">
      <w:pPr>
        <w:jc w:val="center"/>
      </w:pPr>
    </w:p>
    <w:p w14:paraId="074511C6" w14:textId="77777777" w:rsidR="00AD7F4D" w:rsidRDefault="00AD7F4D" w:rsidP="00AD7F4D">
      <w:pPr>
        <w:jc w:val="left"/>
      </w:pPr>
    </w:p>
    <w:p w14:paraId="7FC79445" w14:textId="77777777" w:rsidR="00AD7F4D" w:rsidRPr="00F716C6" w:rsidRDefault="00F716C6" w:rsidP="00AD7F4D">
      <w:pPr>
        <w:jc w:val="left"/>
        <w:rPr>
          <w:b/>
          <w:bCs/>
        </w:rPr>
      </w:pPr>
      <w:r w:rsidRPr="00F716C6">
        <w:rPr>
          <w:b/>
          <w:bCs/>
        </w:rPr>
        <w:t>WTO resource speakers:</w:t>
      </w:r>
    </w:p>
    <w:p w14:paraId="269015E0" w14:textId="77777777" w:rsidR="00F716C6" w:rsidRDefault="00F716C6" w:rsidP="00AD7F4D">
      <w:pPr>
        <w:jc w:val="left"/>
      </w:pPr>
    </w:p>
    <w:p w14:paraId="00A40121" w14:textId="77777777" w:rsidR="006A4659" w:rsidRPr="00AD7F4D" w:rsidRDefault="006A4659" w:rsidP="006A4659">
      <w:pPr>
        <w:jc w:val="left"/>
        <w:rPr>
          <w:b/>
          <w:bCs/>
        </w:rPr>
      </w:pPr>
      <w:r w:rsidRPr="00AD7F4D">
        <w:rPr>
          <w:b/>
          <w:bCs/>
        </w:rPr>
        <w:t xml:space="preserve">Mr. </w:t>
      </w:r>
      <w:r>
        <w:rPr>
          <w:b/>
          <w:bCs/>
        </w:rPr>
        <w:t>Lauro Locks</w:t>
      </w:r>
    </w:p>
    <w:p w14:paraId="2ECBFECB" w14:textId="77777777" w:rsidR="006A4659" w:rsidRDefault="006A4659" w:rsidP="006A4659">
      <w:pPr>
        <w:jc w:val="left"/>
      </w:pPr>
      <w:r w:rsidRPr="00224515">
        <w:t>Legal Counsellor</w:t>
      </w:r>
      <w:r>
        <w:t>, Technical Barriers to Trade</w:t>
      </w:r>
    </w:p>
    <w:p w14:paraId="62FA873D" w14:textId="77777777" w:rsidR="006A4659" w:rsidRDefault="006A4659" w:rsidP="006A4659">
      <w:pPr>
        <w:jc w:val="left"/>
      </w:pPr>
      <w:r>
        <w:t xml:space="preserve">Trade and Environment Division </w:t>
      </w:r>
    </w:p>
    <w:p w14:paraId="40231E2B" w14:textId="77777777" w:rsidR="006A4659" w:rsidRDefault="006A4659" w:rsidP="006A4659">
      <w:pPr>
        <w:jc w:val="left"/>
      </w:pPr>
      <w:r>
        <w:t>World Trade Organization</w:t>
      </w:r>
    </w:p>
    <w:p w14:paraId="1E49221A" w14:textId="77777777" w:rsidR="00F716C6" w:rsidRDefault="00F716C6" w:rsidP="00F716C6">
      <w:pPr>
        <w:jc w:val="left"/>
      </w:pPr>
    </w:p>
    <w:p w14:paraId="76AE080C" w14:textId="77777777" w:rsidR="00F716C6" w:rsidRPr="00F716C6" w:rsidRDefault="00F716C6" w:rsidP="00F716C6">
      <w:pPr>
        <w:jc w:val="left"/>
        <w:rPr>
          <w:b/>
          <w:bCs/>
        </w:rPr>
      </w:pPr>
      <w:r w:rsidRPr="00F716C6">
        <w:rPr>
          <w:b/>
          <w:bCs/>
        </w:rPr>
        <w:t>Mr. Devin McDaniels</w:t>
      </w:r>
    </w:p>
    <w:p w14:paraId="0D77B4F1" w14:textId="77777777" w:rsidR="00F716C6" w:rsidRDefault="00F716C6" w:rsidP="00F716C6">
      <w:pPr>
        <w:jc w:val="left"/>
      </w:pPr>
      <w:r>
        <w:t>Economic Affairs Officer, Deputy-Secretary of the TBT Committee</w:t>
      </w:r>
    </w:p>
    <w:p w14:paraId="44652956" w14:textId="77777777" w:rsidR="00F716C6" w:rsidRDefault="00F716C6" w:rsidP="00F716C6">
      <w:pPr>
        <w:jc w:val="left"/>
      </w:pPr>
      <w:r>
        <w:t>Trade and Environment Division</w:t>
      </w:r>
    </w:p>
    <w:p w14:paraId="77EFB363" w14:textId="77777777" w:rsidR="00F716C6" w:rsidRDefault="00F716C6" w:rsidP="00F716C6">
      <w:pPr>
        <w:jc w:val="left"/>
      </w:pPr>
      <w:r>
        <w:t>World Trade Organization</w:t>
      </w:r>
    </w:p>
    <w:p w14:paraId="41C1D36D" w14:textId="77777777" w:rsidR="00F716C6" w:rsidRDefault="00F716C6" w:rsidP="00F716C6">
      <w:pPr>
        <w:jc w:val="left"/>
      </w:pPr>
    </w:p>
    <w:p w14:paraId="43D8DD2E" w14:textId="1259A8F6" w:rsidR="00F716C6" w:rsidRPr="002D5B27" w:rsidRDefault="002D5B27" w:rsidP="00F716C6">
      <w:pPr>
        <w:jc w:val="left"/>
        <w:rPr>
          <w:b/>
          <w:bCs/>
        </w:rPr>
      </w:pPr>
      <w:r w:rsidRPr="002D5B27">
        <w:rPr>
          <w:b/>
          <w:bCs/>
        </w:rPr>
        <w:t>External expert speaker</w:t>
      </w:r>
      <w:r w:rsidR="00C93864">
        <w:rPr>
          <w:b/>
          <w:bCs/>
        </w:rPr>
        <w:t>s</w:t>
      </w:r>
      <w:r w:rsidRPr="002D5B27">
        <w:rPr>
          <w:b/>
          <w:bCs/>
        </w:rPr>
        <w:t>:</w:t>
      </w:r>
    </w:p>
    <w:p w14:paraId="71AA0CB8" w14:textId="77777777" w:rsidR="002D5B27" w:rsidRDefault="002D5B27" w:rsidP="00F716C6">
      <w:pPr>
        <w:jc w:val="left"/>
      </w:pPr>
    </w:p>
    <w:p w14:paraId="23B6D4F9" w14:textId="37DCF6C3" w:rsidR="00AD7F4D" w:rsidRDefault="00C93864" w:rsidP="00AD7F4D">
      <w:pPr>
        <w:jc w:val="left"/>
      </w:pPr>
      <w:r>
        <w:t xml:space="preserve">Mr. </w:t>
      </w:r>
      <w:proofErr w:type="spellStart"/>
      <w:r>
        <w:t>Warrren</w:t>
      </w:r>
      <w:proofErr w:type="spellEnd"/>
      <w:r>
        <w:t xml:space="preserve"> Merkel</w:t>
      </w:r>
    </w:p>
    <w:p w14:paraId="5D2938FC" w14:textId="58FA3896" w:rsidR="00C93864" w:rsidRDefault="00C93864" w:rsidP="00C93864">
      <w:pPr>
        <w:jc w:val="left"/>
      </w:pPr>
      <w:r>
        <w:t xml:space="preserve">Chief of </w:t>
      </w:r>
      <w:r>
        <w:t>Standards Services</w:t>
      </w:r>
      <w:r>
        <w:t xml:space="preserve">, </w:t>
      </w:r>
      <w:r>
        <w:t>Standards Coordination Office</w:t>
      </w:r>
    </w:p>
    <w:p w14:paraId="32F366B7" w14:textId="14B3B060" w:rsidR="00C93864" w:rsidRDefault="00C93864" w:rsidP="00C93864">
      <w:pPr>
        <w:jc w:val="left"/>
      </w:pPr>
      <w:r>
        <w:t>National Institute of Standards and Technology</w:t>
      </w:r>
    </w:p>
    <w:p w14:paraId="31BB28E8" w14:textId="0E10790F" w:rsidR="00C93864" w:rsidRDefault="00C93864" w:rsidP="00C93864">
      <w:pPr>
        <w:jc w:val="left"/>
      </w:pPr>
    </w:p>
    <w:p w14:paraId="04ABCB53" w14:textId="77777777" w:rsidR="00C93864" w:rsidRDefault="00C93864" w:rsidP="00C93864">
      <w:pPr>
        <w:jc w:val="left"/>
      </w:pPr>
      <w:proofErr w:type="spellStart"/>
      <w:r w:rsidRPr="00C93864">
        <w:t>Dr.</w:t>
      </w:r>
      <w:proofErr w:type="spellEnd"/>
      <w:r w:rsidRPr="00C93864">
        <w:t xml:space="preserve"> Cristina Draghici</w:t>
      </w:r>
    </w:p>
    <w:p w14:paraId="2900E0A9" w14:textId="018C7687" w:rsidR="00C93864" w:rsidRPr="008A7BB6" w:rsidRDefault="00C93864" w:rsidP="00C93864">
      <w:pPr>
        <w:jc w:val="left"/>
      </w:pPr>
      <w:r w:rsidRPr="00C93864">
        <w:t>Director, Conformity Assessment and Consumer Matters, ISO</w:t>
      </w:r>
    </w:p>
    <w:sectPr w:rsidR="00C93864" w:rsidRPr="008A7BB6" w:rsidSect="002A15FB">
      <w:headerReference w:type="default" r:id="rId10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CBDC" w14:textId="77777777" w:rsidR="00BD5198" w:rsidRDefault="00BD5198" w:rsidP="00ED54E0">
      <w:r>
        <w:separator/>
      </w:r>
    </w:p>
  </w:endnote>
  <w:endnote w:type="continuationSeparator" w:id="0">
    <w:p w14:paraId="562B0486" w14:textId="77777777" w:rsidR="00BD5198" w:rsidRDefault="00BD519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38FB" w14:textId="77777777" w:rsidR="00BD5198" w:rsidRDefault="00BD5198" w:rsidP="00ED54E0">
      <w:r>
        <w:separator/>
      </w:r>
    </w:p>
  </w:footnote>
  <w:footnote w:type="continuationSeparator" w:id="0">
    <w:p w14:paraId="2D501EC1" w14:textId="77777777" w:rsidR="00BD5198" w:rsidRDefault="00BD5198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D542" w14:textId="77777777" w:rsidR="00EA5333" w:rsidRDefault="00EA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D7CD0"/>
    <w:multiLevelType w:val="hybridMultilevel"/>
    <w:tmpl w:val="FE36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36A6C"/>
    <w:multiLevelType w:val="hybridMultilevel"/>
    <w:tmpl w:val="0ECA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A0786"/>
    <w:multiLevelType w:val="hybridMultilevel"/>
    <w:tmpl w:val="ADA8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E679E"/>
    <w:multiLevelType w:val="hybridMultilevel"/>
    <w:tmpl w:val="C6B2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90E17"/>
    <w:multiLevelType w:val="hybridMultilevel"/>
    <w:tmpl w:val="5698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A1664"/>
    <w:multiLevelType w:val="hybridMultilevel"/>
    <w:tmpl w:val="7ADCB2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9" w15:restartNumberingAfterBreak="0">
    <w:nsid w:val="57454AB1"/>
    <w:multiLevelType w:val="multilevel"/>
    <w:tmpl w:val="CC52177C"/>
    <w:numStyleLink w:val="LegalHeadings"/>
  </w:abstractNum>
  <w:abstractNum w:abstractNumId="20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1" w15:restartNumberingAfterBreak="0">
    <w:nsid w:val="5B99467E"/>
    <w:multiLevelType w:val="hybridMultilevel"/>
    <w:tmpl w:val="0B12F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A6DC7"/>
    <w:multiLevelType w:val="hybridMultilevel"/>
    <w:tmpl w:val="699E55A2"/>
    <w:lvl w:ilvl="0" w:tplc="D3E227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73070"/>
    <w:multiLevelType w:val="hybridMultilevel"/>
    <w:tmpl w:val="FC4A6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19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11"/>
  </w:num>
  <w:num w:numId="22">
    <w:abstractNumId w:val="21"/>
  </w:num>
  <w:num w:numId="23">
    <w:abstractNumId w:val="12"/>
  </w:num>
  <w:num w:numId="24">
    <w:abstractNumId w:val="16"/>
  </w:num>
  <w:num w:numId="25">
    <w:abstractNumId w:val="17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37"/>
    <w:rsid w:val="000106E0"/>
    <w:rsid w:val="000111BB"/>
    <w:rsid w:val="00022C0F"/>
    <w:rsid w:val="000272F6"/>
    <w:rsid w:val="00037AC4"/>
    <w:rsid w:val="00041D24"/>
    <w:rsid w:val="000423BF"/>
    <w:rsid w:val="00056CB4"/>
    <w:rsid w:val="000A4945"/>
    <w:rsid w:val="000B31E1"/>
    <w:rsid w:val="000D499A"/>
    <w:rsid w:val="000D5DC4"/>
    <w:rsid w:val="0011356B"/>
    <w:rsid w:val="00114DC3"/>
    <w:rsid w:val="0012264C"/>
    <w:rsid w:val="0013337F"/>
    <w:rsid w:val="0016270B"/>
    <w:rsid w:val="00182B84"/>
    <w:rsid w:val="001946F2"/>
    <w:rsid w:val="001C70D9"/>
    <w:rsid w:val="001D0F5C"/>
    <w:rsid w:val="001E291F"/>
    <w:rsid w:val="001E54AA"/>
    <w:rsid w:val="00223CA1"/>
    <w:rsid w:val="00224515"/>
    <w:rsid w:val="00233408"/>
    <w:rsid w:val="00237417"/>
    <w:rsid w:val="00260974"/>
    <w:rsid w:val="0027067B"/>
    <w:rsid w:val="00281A95"/>
    <w:rsid w:val="002A15FB"/>
    <w:rsid w:val="002A6940"/>
    <w:rsid w:val="002D3A7C"/>
    <w:rsid w:val="002D5B27"/>
    <w:rsid w:val="002E249B"/>
    <w:rsid w:val="00304385"/>
    <w:rsid w:val="0030458A"/>
    <w:rsid w:val="00311BE2"/>
    <w:rsid w:val="00320249"/>
    <w:rsid w:val="003572B4"/>
    <w:rsid w:val="003616BF"/>
    <w:rsid w:val="00371F2B"/>
    <w:rsid w:val="00383F10"/>
    <w:rsid w:val="003E0718"/>
    <w:rsid w:val="003E64FC"/>
    <w:rsid w:val="00411AB8"/>
    <w:rsid w:val="004551EC"/>
    <w:rsid w:val="00467032"/>
    <w:rsid w:val="0046754A"/>
    <w:rsid w:val="00492E49"/>
    <w:rsid w:val="004A31FF"/>
    <w:rsid w:val="004D6F21"/>
    <w:rsid w:val="004E09C4"/>
    <w:rsid w:val="004F203A"/>
    <w:rsid w:val="00512FF5"/>
    <w:rsid w:val="005336B8"/>
    <w:rsid w:val="005439AE"/>
    <w:rsid w:val="005B04B9"/>
    <w:rsid w:val="005B68C7"/>
    <w:rsid w:val="005B7054"/>
    <w:rsid w:val="005D0152"/>
    <w:rsid w:val="005D5981"/>
    <w:rsid w:val="005F30CB"/>
    <w:rsid w:val="00612644"/>
    <w:rsid w:val="006601C4"/>
    <w:rsid w:val="00674CCD"/>
    <w:rsid w:val="006A18DC"/>
    <w:rsid w:val="006A4659"/>
    <w:rsid w:val="006B676B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3936"/>
    <w:rsid w:val="007C79F0"/>
    <w:rsid w:val="007E6507"/>
    <w:rsid w:val="007F2B8E"/>
    <w:rsid w:val="007F2DB0"/>
    <w:rsid w:val="00801CBB"/>
    <w:rsid w:val="00807247"/>
    <w:rsid w:val="00824037"/>
    <w:rsid w:val="00840C2B"/>
    <w:rsid w:val="00850889"/>
    <w:rsid w:val="008739FD"/>
    <w:rsid w:val="008A7BB6"/>
    <w:rsid w:val="008E372C"/>
    <w:rsid w:val="008F212B"/>
    <w:rsid w:val="00920FD4"/>
    <w:rsid w:val="009404AA"/>
    <w:rsid w:val="00947C09"/>
    <w:rsid w:val="00957AED"/>
    <w:rsid w:val="00990E56"/>
    <w:rsid w:val="009A6F54"/>
    <w:rsid w:val="009A7E67"/>
    <w:rsid w:val="009B0823"/>
    <w:rsid w:val="009C22B8"/>
    <w:rsid w:val="009D4094"/>
    <w:rsid w:val="009E7CA9"/>
    <w:rsid w:val="00A0572B"/>
    <w:rsid w:val="00A53DCE"/>
    <w:rsid w:val="00A6057A"/>
    <w:rsid w:val="00A6787A"/>
    <w:rsid w:val="00A74017"/>
    <w:rsid w:val="00A97A1E"/>
    <w:rsid w:val="00A97F83"/>
    <w:rsid w:val="00AA332C"/>
    <w:rsid w:val="00AB3C37"/>
    <w:rsid w:val="00AB5898"/>
    <w:rsid w:val="00AC24C7"/>
    <w:rsid w:val="00AC27F8"/>
    <w:rsid w:val="00AD4C72"/>
    <w:rsid w:val="00AD7F4D"/>
    <w:rsid w:val="00AE20ED"/>
    <w:rsid w:val="00AE2AEE"/>
    <w:rsid w:val="00B1394B"/>
    <w:rsid w:val="00B230EC"/>
    <w:rsid w:val="00B50DC4"/>
    <w:rsid w:val="00B56EDC"/>
    <w:rsid w:val="00B67C16"/>
    <w:rsid w:val="00B85492"/>
    <w:rsid w:val="00BA3A6E"/>
    <w:rsid w:val="00BB1F84"/>
    <w:rsid w:val="00BD5198"/>
    <w:rsid w:val="00BE5468"/>
    <w:rsid w:val="00C11EAC"/>
    <w:rsid w:val="00C305D7"/>
    <w:rsid w:val="00C30F2A"/>
    <w:rsid w:val="00C43456"/>
    <w:rsid w:val="00C56ABD"/>
    <w:rsid w:val="00C65C0C"/>
    <w:rsid w:val="00C66285"/>
    <w:rsid w:val="00C703BD"/>
    <w:rsid w:val="00C808FC"/>
    <w:rsid w:val="00C84737"/>
    <w:rsid w:val="00C93864"/>
    <w:rsid w:val="00CC5DCA"/>
    <w:rsid w:val="00CD7D97"/>
    <w:rsid w:val="00CE3EE6"/>
    <w:rsid w:val="00CE4BA1"/>
    <w:rsid w:val="00CE6FA5"/>
    <w:rsid w:val="00D000C7"/>
    <w:rsid w:val="00D52A9D"/>
    <w:rsid w:val="00D55AAD"/>
    <w:rsid w:val="00D747AE"/>
    <w:rsid w:val="00D9226C"/>
    <w:rsid w:val="00DA20BD"/>
    <w:rsid w:val="00DE50DB"/>
    <w:rsid w:val="00DF6AE1"/>
    <w:rsid w:val="00E23164"/>
    <w:rsid w:val="00E46FD5"/>
    <w:rsid w:val="00E544BB"/>
    <w:rsid w:val="00E56545"/>
    <w:rsid w:val="00E71BD3"/>
    <w:rsid w:val="00E85004"/>
    <w:rsid w:val="00E85CC9"/>
    <w:rsid w:val="00EA5333"/>
    <w:rsid w:val="00EA5D4F"/>
    <w:rsid w:val="00EB6C56"/>
    <w:rsid w:val="00EB6F21"/>
    <w:rsid w:val="00ED54E0"/>
    <w:rsid w:val="00F01C13"/>
    <w:rsid w:val="00F32397"/>
    <w:rsid w:val="00F40595"/>
    <w:rsid w:val="00F716C6"/>
    <w:rsid w:val="00F8475B"/>
    <w:rsid w:val="00F90B08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E30A38"/>
  <w15:docId w15:val="{309757DD-F2F8-4B08-BC4F-B952CE3A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CA1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D18C-5C0C-46B1-A37A-5F2138EB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1080</Words>
  <Characters>6157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McDaniels, Devin</dc:creator>
  <cp:lastModifiedBy>McDaniels, Devin</cp:lastModifiedBy>
  <cp:revision>2</cp:revision>
  <dcterms:created xsi:type="dcterms:W3CDTF">2022-08-21T12:50:00Z</dcterms:created>
  <dcterms:modified xsi:type="dcterms:W3CDTF">2022-08-21T12:50:00Z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7491fda9-1cb5-42bd-9b88-b0f3302893d3</vt:lpwstr>
  </property>
</Properties>
</file>