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753B68" w:rsidRDefault="00836EF4" w:rsidP="00852A96">
      <w:pPr>
        <w:pStyle w:val="Title"/>
        <w:spacing w:before="240"/>
      </w:pPr>
      <w:r>
        <w:t>capacity building workshop</w:t>
      </w:r>
      <w:r w:rsidR="00464D38" w:rsidRPr="00753B68">
        <w:t xml:space="preserve"> </w:t>
      </w:r>
      <w:r w:rsidR="00852A96" w:rsidRPr="00852A96">
        <w:t>ON PROHIBITIONS, LICENSING AND OTHER QUANTITATIVE RESTRICTIONS</w:t>
      </w:r>
    </w:p>
    <w:p w:rsidR="00275931" w:rsidRPr="00EF1F3D" w:rsidRDefault="008605BB" w:rsidP="00836EF4">
      <w:pPr>
        <w:pStyle w:val="Title2"/>
        <w:spacing w:after="0"/>
      </w:pPr>
      <w:r w:rsidRPr="00EF1F3D">
        <w:t>Vienna</w:t>
      </w:r>
      <w:r w:rsidR="00836EF4" w:rsidRPr="00EF1F3D">
        <w:t xml:space="preserve">, </w:t>
      </w:r>
      <w:r w:rsidRPr="00EF1F3D">
        <w:t>Austria</w:t>
      </w:r>
    </w:p>
    <w:p w:rsidR="00836EF4" w:rsidRPr="00EF1F3D" w:rsidRDefault="00FE3CD1" w:rsidP="00836EF4">
      <w:pPr>
        <w:pStyle w:val="Title2"/>
        <w:spacing w:after="0"/>
      </w:pPr>
      <w:r w:rsidRPr="00EF1F3D">
        <w:t>2</w:t>
      </w:r>
      <w:r w:rsidR="008605BB" w:rsidRPr="00EF1F3D">
        <w:t>-5</w:t>
      </w:r>
      <w:r w:rsidR="00836EF4" w:rsidRPr="00EF1F3D">
        <w:t xml:space="preserve"> </w:t>
      </w:r>
      <w:r w:rsidR="008605BB" w:rsidRPr="00EF1F3D">
        <w:t>July</w:t>
      </w:r>
      <w:r w:rsidR="00836EF4" w:rsidRPr="00EF1F3D">
        <w:t xml:space="preserve"> 201</w:t>
      </w:r>
      <w:r w:rsidR="008605BB" w:rsidRPr="00EF1F3D">
        <w:t>9</w:t>
      </w:r>
    </w:p>
    <w:p w:rsidR="00836EF4" w:rsidRPr="00EF1F3D" w:rsidRDefault="00836EF4" w:rsidP="00836EF4">
      <w:pPr>
        <w:rPr>
          <w:lang w:eastAsia="en-GB"/>
        </w:rPr>
      </w:pPr>
    </w:p>
    <w:p w:rsidR="00464D38" w:rsidRPr="00EF1F3D" w:rsidRDefault="00464D38" w:rsidP="00BE5286">
      <w:pPr>
        <w:pStyle w:val="Title2"/>
        <w:spacing w:after="0"/>
        <w:rPr>
          <w:u w:val="single"/>
        </w:rPr>
      </w:pPr>
      <w:r w:rsidRPr="00EF1F3D">
        <w:rPr>
          <w:u w:val="single"/>
        </w:rPr>
        <w:t>Draft programme</w:t>
      </w:r>
    </w:p>
    <w:p w:rsidR="00836EF4" w:rsidRDefault="00FE3CD1" w:rsidP="00FE3CD1">
      <w:pPr>
        <w:pStyle w:val="Heading1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Tuesday</w:t>
      </w:r>
      <w:r w:rsidR="00836EF4">
        <w:rPr>
          <w:lang w:eastAsia="en-GB"/>
        </w:rPr>
        <w:t xml:space="preserve">, </w:t>
      </w:r>
      <w:r>
        <w:rPr>
          <w:lang w:eastAsia="en-GB"/>
        </w:rPr>
        <w:t>2</w:t>
      </w:r>
      <w:r w:rsidR="00836EF4">
        <w:rPr>
          <w:lang w:eastAsia="en-GB"/>
        </w:rPr>
        <w:t xml:space="preserve"> </w:t>
      </w:r>
      <w:r w:rsidR="008605BB">
        <w:rPr>
          <w:lang w:eastAsia="en-GB"/>
        </w:rPr>
        <w:t>July</w:t>
      </w:r>
      <w:r w:rsidR="00836EF4">
        <w:rPr>
          <w:lang w:eastAsia="en-GB"/>
        </w:rPr>
        <w:t xml:space="preserve"> 201</w:t>
      </w:r>
      <w:r w:rsidR="008605BB">
        <w:rPr>
          <w:lang w:eastAsia="en-GB"/>
        </w:rPr>
        <w:t>9</w:t>
      </w:r>
    </w:p>
    <w:tbl>
      <w:tblPr>
        <w:tblStyle w:val="WTOTable1"/>
        <w:tblW w:w="9297" w:type="dxa"/>
        <w:tblLook w:val="04A0" w:firstRow="1" w:lastRow="0" w:firstColumn="1" w:lastColumn="0" w:noHBand="0" w:noVBand="1"/>
      </w:tblPr>
      <w:tblGrid>
        <w:gridCol w:w="1941"/>
        <w:gridCol w:w="7356"/>
      </w:tblGrid>
      <w:tr w:rsidR="00ED64DA" w:rsidRPr="006556A6" w:rsidTr="00ED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tblHeader/>
        </w:trPr>
        <w:tc>
          <w:tcPr>
            <w:tcW w:w="1941" w:type="dxa"/>
          </w:tcPr>
          <w:p w:rsidR="00ED64DA" w:rsidRPr="006556A6" w:rsidRDefault="00ED64DA" w:rsidP="00836EF4">
            <w:pPr>
              <w:spacing w:before="60" w:after="60"/>
            </w:pPr>
            <w:r w:rsidRPr="006556A6">
              <w:t>Time</w:t>
            </w:r>
          </w:p>
        </w:tc>
        <w:tc>
          <w:tcPr>
            <w:tcW w:w="7356" w:type="dxa"/>
          </w:tcPr>
          <w:p w:rsidR="00ED64DA" w:rsidRPr="006556A6" w:rsidRDefault="00ED64DA" w:rsidP="00836EF4">
            <w:pPr>
              <w:spacing w:before="60" w:after="60"/>
            </w:pPr>
            <w:r w:rsidRPr="006556A6">
              <w:t>Session</w:t>
            </w:r>
          </w:p>
        </w:tc>
      </w:tr>
      <w:tr w:rsidR="00ED64DA" w:rsidRPr="006556A6" w:rsidTr="00ED64DA">
        <w:trPr>
          <w:trHeight w:val="359"/>
        </w:trPr>
        <w:tc>
          <w:tcPr>
            <w:tcW w:w="1941" w:type="dxa"/>
          </w:tcPr>
          <w:p w:rsidR="00ED64DA" w:rsidRPr="006556A6" w:rsidRDefault="00FE3CD1" w:rsidP="00B00154">
            <w:pPr>
              <w:spacing w:before="60" w:after="60"/>
            </w:pPr>
            <w:r>
              <w:t>09</w:t>
            </w:r>
            <w:r w:rsidR="00ED64DA" w:rsidRPr="006556A6">
              <w:t>:00-</w:t>
            </w:r>
            <w:r>
              <w:t>09</w:t>
            </w:r>
            <w:r w:rsidR="00ED64DA" w:rsidRPr="006556A6">
              <w:t>:15</w:t>
            </w:r>
          </w:p>
        </w:tc>
        <w:tc>
          <w:tcPr>
            <w:tcW w:w="7356" w:type="dxa"/>
          </w:tcPr>
          <w:p w:rsidR="00ED64DA" w:rsidRPr="006556A6" w:rsidRDefault="00ED64DA" w:rsidP="00DF4BD4">
            <w:pPr>
              <w:spacing w:before="60" w:after="60"/>
              <w:rPr>
                <w:b/>
              </w:rPr>
            </w:pPr>
            <w:r w:rsidRPr="006556A6">
              <w:rPr>
                <w:b/>
              </w:rPr>
              <w:t xml:space="preserve">Opening remarks </w:t>
            </w:r>
          </w:p>
        </w:tc>
      </w:tr>
      <w:tr w:rsidR="00ED64DA" w:rsidRPr="00483E94" w:rsidTr="00EF1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1941" w:type="dxa"/>
          </w:tcPr>
          <w:p w:rsidR="00ED64DA" w:rsidRPr="006556A6" w:rsidRDefault="00FE3CD1" w:rsidP="00DF4BD4">
            <w:pPr>
              <w:spacing w:before="60" w:after="60"/>
            </w:pPr>
            <w:r>
              <w:t>09</w:t>
            </w:r>
            <w:r w:rsidR="00ED64DA" w:rsidRPr="006556A6">
              <w:t>:15-1</w:t>
            </w:r>
            <w:r>
              <w:t>0</w:t>
            </w:r>
            <w:r w:rsidR="00ED64DA" w:rsidRPr="006556A6">
              <w:t>:</w:t>
            </w:r>
            <w:r>
              <w:t>30</w:t>
            </w:r>
          </w:p>
        </w:tc>
        <w:tc>
          <w:tcPr>
            <w:tcW w:w="7356" w:type="dxa"/>
          </w:tcPr>
          <w:p w:rsidR="00ED64DA" w:rsidRPr="00EF1F3D" w:rsidRDefault="00EF1F3D" w:rsidP="00EF1F3D">
            <w:pPr>
              <w:spacing w:before="60" w:after="60"/>
            </w:pPr>
            <w:r w:rsidRPr="006556A6">
              <w:rPr>
                <w:b/>
              </w:rPr>
              <w:t xml:space="preserve">What is a quantitative restriction? </w:t>
            </w:r>
          </w:p>
        </w:tc>
      </w:tr>
      <w:tr w:rsidR="00FE3CD1" w:rsidRPr="00483E94" w:rsidTr="00FE3CD1">
        <w:trPr>
          <w:trHeight w:val="350"/>
        </w:trPr>
        <w:tc>
          <w:tcPr>
            <w:tcW w:w="1941" w:type="dxa"/>
          </w:tcPr>
          <w:p w:rsidR="00FE3CD1" w:rsidRDefault="00FE3CD1" w:rsidP="00DF4BD4">
            <w:pPr>
              <w:spacing w:before="60" w:after="60"/>
            </w:pPr>
            <w:r>
              <w:t>10:30-10:45</w:t>
            </w:r>
          </w:p>
        </w:tc>
        <w:tc>
          <w:tcPr>
            <w:tcW w:w="7356" w:type="dxa"/>
          </w:tcPr>
          <w:p w:rsidR="00FE3CD1" w:rsidRPr="00FE3CD1" w:rsidRDefault="00FE3CD1" w:rsidP="00836EF4">
            <w:pPr>
              <w:spacing w:before="60" w:after="60"/>
            </w:pPr>
            <w:r>
              <w:t>Coffee break</w:t>
            </w:r>
          </w:p>
        </w:tc>
      </w:tr>
      <w:tr w:rsidR="00ED64DA" w:rsidRPr="006556A6" w:rsidTr="00FE3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41" w:type="dxa"/>
          </w:tcPr>
          <w:p w:rsidR="00ED64DA" w:rsidRPr="006556A6" w:rsidRDefault="00ED64DA" w:rsidP="00DF4BD4">
            <w:pPr>
              <w:spacing w:before="60" w:after="60"/>
            </w:pPr>
            <w:r w:rsidRPr="006556A6">
              <w:t>1</w:t>
            </w:r>
            <w:r w:rsidR="00FE3CD1">
              <w:t>0</w:t>
            </w:r>
            <w:r w:rsidRPr="006556A6">
              <w:t>:</w:t>
            </w:r>
            <w:r>
              <w:t>45</w:t>
            </w:r>
            <w:r w:rsidRPr="006556A6">
              <w:t>-1</w:t>
            </w:r>
            <w:r w:rsidR="00FE3CD1">
              <w:t>1</w:t>
            </w:r>
            <w:r w:rsidRPr="006556A6">
              <w:t>:</w:t>
            </w:r>
            <w:r w:rsidR="00FE3CD1">
              <w:t>30</w:t>
            </w:r>
          </w:p>
        </w:tc>
        <w:tc>
          <w:tcPr>
            <w:tcW w:w="7356" w:type="dxa"/>
          </w:tcPr>
          <w:p w:rsidR="00EF1F3D" w:rsidRPr="006556A6" w:rsidRDefault="00EF1F3D" w:rsidP="00EF1F3D">
            <w:pPr>
              <w:spacing w:before="60" w:after="60"/>
              <w:rPr>
                <w:b/>
              </w:rPr>
            </w:pPr>
            <w:r w:rsidRPr="006556A6">
              <w:rPr>
                <w:b/>
              </w:rPr>
              <w:t xml:space="preserve">Introduction to quantitative restrictions </w:t>
            </w:r>
            <w:r>
              <w:rPr>
                <w:b/>
              </w:rPr>
              <w:t>and the WTO</w:t>
            </w:r>
          </w:p>
          <w:p w:rsidR="00ED64DA" w:rsidRPr="00EF1F3D" w:rsidRDefault="00EF1F3D" w:rsidP="00EF1F3D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 w:rsidRPr="006556A6">
              <w:t>Article XI of the GATT 1994</w:t>
            </w:r>
          </w:p>
        </w:tc>
      </w:tr>
      <w:tr w:rsidR="00FE3CD1" w:rsidRPr="006556A6" w:rsidTr="00FE3CD1">
        <w:trPr>
          <w:trHeight w:val="324"/>
        </w:trPr>
        <w:tc>
          <w:tcPr>
            <w:tcW w:w="1941" w:type="dxa"/>
          </w:tcPr>
          <w:p w:rsidR="00FE3CD1" w:rsidRPr="006556A6" w:rsidRDefault="00FE3CD1" w:rsidP="00DF4BD4">
            <w:pPr>
              <w:spacing w:before="60" w:after="60"/>
            </w:pPr>
            <w:r>
              <w:t>11:30-12:30</w:t>
            </w:r>
          </w:p>
        </w:tc>
        <w:tc>
          <w:tcPr>
            <w:tcW w:w="7356" w:type="dxa"/>
          </w:tcPr>
          <w:p w:rsidR="00FE3CD1" w:rsidRPr="006556A6" w:rsidRDefault="00FE3CD1" w:rsidP="00836EF4">
            <w:pPr>
              <w:spacing w:before="60" w:after="60"/>
              <w:rPr>
                <w:b/>
              </w:rPr>
            </w:pPr>
            <w:r>
              <w:rPr>
                <w:b/>
              </w:rPr>
              <w:t>Economic effects of quantitative restrictions</w:t>
            </w:r>
          </w:p>
        </w:tc>
      </w:tr>
      <w:tr w:rsidR="00ED64DA" w:rsidRPr="006556A6" w:rsidTr="00ED6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tcW w:w="1941" w:type="dxa"/>
          </w:tcPr>
          <w:p w:rsidR="00ED64DA" w:rsidRPr="006556A6" w:rsidRDefault="00ED64DA" w:rsidP="00A11659">
            <w:pPr>
              <w:spacing w:before="60" w:after="60"/>
            </w:pPr>
            <w:r w:rsidRPr="006556A6">
              <w:t>1</w:t>
            </w:r>
            <w:r>
              <w:t>2</w:t>
            </w:r>
            <w:r w:rsidRPr="006556A6">
              <w:t>:</w:t>
            </w:r>
            <w:r>
              <w:t>30</w:t>
            </w:r>
            <w:r w:rsidRPr="006556A6">
              <w:t>-1</w:t>
            </w:r>
            <w:r>
              <w:t>4</w:t>
            </w:r>
            <w:r w:rsidRPr="006556A6">
              <w:t>:</w:t>
            </w:r>
            <w:r>
              <w:t>00</w:t>
            </w:r>
          </w:p>
        </w:tc>
        <w:tc>
          <w:tcPr>
            <w:tcW w:w="7356" w:type="dxa"/>
          </w:tcPr>
          <w:p w:rsidR="00ED64DA" w:rsidRPr="006556A6" w:rsidRDefault="00ED64DA" w:rsidP="00836EF4">
            <w:pPr>
              <w:spacing w:before="60" w:after="60"/>
              <w:rPr>
                <w:i/>
              </w:rPr>
            </w:pPr>
            <w:r>
              <w:rPr>
                <w:i/>
              </w:rPr>
              <w:t>Lunch b</w:t>
            </w:r>
            <w:r w:rsidRPr="006556A6">
              <w:rPr>
                <w:i/>
              </w:rPr>
              <w:t>reak</w:t>
            </w:r>
          </w:p>
        </w:tc>
      </w:tr>
      <w:tr w:rsidR="00FE3CD1" w:rsidRPr="006556A6" w:rsidTr="00ED64DA">
        <w:trPr>
          <w:trHeight w:val="359"/>
        </w:trPr>
        <w:tc>
          <w:tcPr>
            <w:tcW w:w="1941" w:type="dxa"/>
          </w:tcPr>
          <w:p w:rsidR="00FE3CD1" w:rsidRPr="006556A6" w:rsidRDefault="00FE3CD1" w:rsidP="00A11659">
            <w:pPr>
              <w:spacing w:before="60" w:after="60"/>
            </w:pPr>
            <w:r w:rsidRPr="006556A6">
              <w:t>1</w:t>
            </w:r>
            <w:r>
              <w:t>4</w:t>
            </w:r>
            <w:r w:rsidRPr="006556A6">
              <w:t>:</w:t>
            </w:r>
            <w:r>
              <w:t>00</w:t>
            </w:r>
            <w:r w:rsidRPr="006556A6">
              <w:t>-1</w:t>
            </w:r>
            <w:r>
              <w:t>4</w:t>
            </w:r>
            <w:r w:rsidRPr="006556A6">
              <w:t>:</w:t>
            </w:r>
            <w:r>
              <w:t>45</w:t>
            </w:r>
          </w:p>
        </w:tc>
        <w:tc>
          <w:tcPr>
            <w:tcW w:w="7356" w:type="dxa"/>
          </w:tcPr>
          <w:p w:rsidR="00FE3CD1" w:rsidRDefault="00FE3CD1" w:rsidP="00836EF4">
            <w:pPr>
              <w:spacing w:before="60" w:after="60"/>
              <w:rPr>
                <w:i/>
              </w:rPr>
            </w:pPr>
            <w:r w:rsidRPr="006556A6">
              <w:rPr>
                <w:b/>
              </w:rPr>
              <w:t>Jurisprudence on the interpretation of Article XI of the GATT 1994 and possible justifications</w:t>
            </w:r>
          </w:p>
        </w:tc>
      </w:tr>
      <w:tr w:rsidR="00ED64DA" w:rsidRPr="006556A6" w:rsidTr="00FE3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tcW w:w="1941" w:type="dxa"/>
          </w:tcPr>
          <w:p w:rsidR="00ED64DA" w:rsidRPr="006556A6" w:rsidRDefault="00ED64DA" w:rsidP="008605BB">
            <w:pPr>
              <w:spacing w:before="60" w:after="60"/>
            </w:pPr>
            <w:r w:rsidRPr="006556A6">
              <w:t>1</w:t>
            </w:r>
            <w:r w:rsidR="00FE3CD1">
              <w:t>4</w:t>
            </w:r>
            <w:r w:rsidRPr="006556A6">
              <w:t>:</w:t>
            </w:r>
            <w:r w:rsidR="00FE3CD1">
              <w:t>45</w:t>
            </w:r>
            <w:r w:rsidRPr="006556A6">
              <w:t>-1</w:t>
            </w:r>
            <w:r w:rsidR="00FE3CD1">
              <w:t>5</w:t>
            </w:r>
            <w:r w:rsidRPr="006556A6">
              <w:t>:</w:t>
            </w:r>
            <w:r w:rsidR="00FE3CD1">
              <w:t>30</w:t>
            </w:r>
          </w:p>
        </w:tc>
        <w:tc>
          <w:tcPr>
            <w:tcW w:w="7356" w:type="dxa"/>
          </w:tcPr>
          <w:p w:rsidR="00ED64DA" w:rsidRPr="006556A6" w:rsidRDefault="00ED64DA" w:rsidP="008605BB">
            <w:pPr>
              <w:spacing w:before="60" w:after="60"/>
              <w:rPr>
                <w:b/>
              </w:rPr>
            </w:pPr>
            <w:r w:rsidRPr="006556A6">
              <w:rPr>
                <w:b/>
              </w:rPr>
              <w:t xml:space="preserve">Linkages to other WTO </w:t>
            </w:r>
            <w:r w:rsidR="00FE3CD1">
              <w:rPr>
                <w:b/>
              </w:rPr>
              <w:t>Agreements</w:t>
            </w:r>
          </w:p>
          <w:p w:rsidR="00ED64DA" w:rsidRPr="006556A6" w:rsidRDefault="00ED64DA" w:rsidP="008605BB">
            <w:pPr>
              <w:pStyle w:val="ListParagraph"/>
              <w:numPr>
                <w:ilvl w:val="0"/>
                <w:numId w:val="18"/>
              </w:numPr>
              <w:spacing w:before="60" w:after="60"/>
            </w:pPr>
            <w:r w:rsidRPr="006556A6">
              <w:t>Agreement on Agriculture</w:t>
            </w:r>
          </w:p>
          <w:p w:rsidR="00ED64DA" w:rsidRPr="008605BB" w:rsidRDefault="00ED64DA" w:rsidP="008605BB">
            <w:pPr>
              <w:pStyle w:val="ListParagraph"/>
              <w:numPr>
                <w:ilvl w:val="0"/>
                <w:numId w:val="18"/>
              </w:numPr>
              <w:spacing w:before="60" w:after="60"/>
            </w:pPr>
            <w:r w:rsidRPr="006556A6">
              <w:t>Agreement on Safeguards</w:t>
            </w:r>
          </w:p>
        </w:tc>
      </w:tr>
      <w:tr w:rsidR="00ED64DA" w:rsidRPr="006556A6" w:rsidTr="00ED64DA">
        <w:trPr>
          <w:trHeight w:val="343"/>
        </w:trPr>
        <w:tc>
          <w:tcPr>
            <w:tcW w:w="1941" w:type="dxa"/>
          </w:tcPr>
          <w:p w:rsidR="00ED64DA" w:rsidRPr="006556A6" w:rsidRDefault="00ED64DA" w:rsidP="00825065">
            <w:pPr>
              <w:spacing w:before="60" w:after="60"/>
            </w:pPr>
            <w:r w:rsidRPr="006556A6">
              <w:t>1</w:t>
            </w:r>
            <w:r>
              <w:t>5</w:t>
            </w:r>
            <w:r w:rsidRPr="006556A6">
              <w:t>:</w:t>
            </w:r>
            <w:r>
              <w:t>30</w:t>
            </w:r>
            <w:r w:rsidRPr="006556A6">
              <w:t>-1</w:t>
            </w:r>
            <w:r>
              <w:t>5</w:t>
            </w:r>
            <w:r w:rsidRPr="006556A6">
              <w:t>:</w:t>
            </w:r>
            <w:r>
              <w:t>45</w:t>
            </w:r>
          </w:p>
        </w:tc>
        <w:tc>
          <w:tcPr>
            <w:tcW w:w="7356" w:type="dxa"/>
          </w:tcPr>
          <w:p w:rsidR="00ED64DA" w:rsidRPr="00CB6972" w:rsidRDefault="00ED64DA" w:rsidP="00825065">
            <w:pPr>
              <w:spacing w:before="60" w:after="60"/>
            </w:pPr>
            <w:r w:rsidRPr="00CB6972">
              <w:t>Coffee break</w:t>
            </w:r>
          </w:p>
        </w:tc>
      </w:tr>
      <w:tr w:rsidR="00ED64DA" w:rsidRPr="006556A6" w:rsidTr="00814A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tcW w:w="1941" w:type="dxa"/>
          </w:tcPr>
          <w:p w:rsidR="00ED64DA" w:rsidRPr="006556A6" w:rsidRDefault="00ED64DA" w:rsidP="00825065">
            <w:pPr>
              <w:spacing w:before="60" w:after="60"/>
            </w:pPr>
            <w:r w:rsidRPr="006556A6">
              <w:t>1</w:t>
            </w:r>
            <w:r>
              <w:t>5</w:t>
            </w:r>
            <w:r w:rsidRPr="006556A6">
              <w:t>:</w:t>
            </w:r>
            <w:r>
              <w:t>45</w:t>
            </w:r>
            <w:r w:rsidRPr="006556A6">
              <w:t>-1</w:t>
            </w:r>
            <w:r>
              <w:t>7</w:t>
            </w:r>
            <w:r w:rsidRPr="006556A6">
              <w:t>:</w:t>
            </w:r>
            <w:r>
              <w:t>00</w:t>
            </w:r>
          </w:p>
        </w:tc>
        <w:tc>
          <w:tcPr>
            <w:tcW w:w="7356" w:type="dxa"/>
          </w:tcPr>
          <w:p w:rsidR="00FE3CD1" w:rsidRPr="006556A6" w:rsidRDefault="00FE3CD1" w:rsidP="00FE3CD1">
            <w:pPr>
              <w:spacing w:before="60" w:after="60"/>
              <w:rPr>
                <w:b/>
              </w:rPr>
            </w:pPr>
            <w:r w:rsidRPr="006556A6">
              <w:rPr>
                <w:b/>
              </w:rPr>
              <w:t xml:space="preserve">Linkages to other WTO </w:t>
            </w:r>
            <w:r>
              <w:rPr>
                <w:b/>
              </w:rPr>
              <w:t>Agreements</w:t>
            </w:r>
          </w:p>
          <w:p w:rsidR="00ED64DA" w:rsidRPr="00FE3CD1" w:rsidRDefault="00FE3CD1" w:rsidP="00814AAC">
            <w:pPr>
              <w:pStyle w:val="ListParagraph"/>
              <w:numPr>
                <w:ilvl w:val="0"/>
                <w:numId w:val="18"/>
              </w:numPr>
              <w:spacing w:before="60" w:after="60"/>
            </w:pPr>
            <w:r w:rsidRPr="006556A6">
              <w:t>Agreement on Import Licensing Procedures</w:t>
            </w:r>
          </w:p>
        </w:tc>
      </w:tr>
    </w:tbl>
    <w:p w:rsidR="008605BB" w:rsidRDefault="008605BB" w:rsidP="00BA6FDE">
      <w:pPr>
        <w:rPr>
          <w:lang w:eastAsia="en-GB"/>
        </w:rPr>
      </w:pPr>
    </w:p>
    <w:p w:rsidR="00EF1F3D" w:rsidRDefault="00EF1F3D" w:rsidP="00BA6FDE">
      <w:pPr>
        <w:rPr>
          <w:lang w:eastAsia="en-GB"/>
        </w:rPr>
      </w:pPr>
    </w:p>
    <w:p w:rsidR="00FE3CD1" w:rsidRDefault="00FE3CD1" w:rsidP="00FE3CD1">
      <w:pPr>
        <w:pStyle w:val="SummaryHeader"/>
        <w:rPr>
          <w:lang w:eastAsia="en-GB"/>
        </w:rPr>
      </w:pPr>
      <w:r>
        <w:rPr>
          <w:lang w:eastAsia="en-GB"/>
        </w:rPr>
        <w:t>Wednesday, 3 July 2019</w:t>
      </w: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8605BB" w:rsidRPr="006556A6" w:rsidTr="00940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8605BB" w:rsidRPr="006556A6" w:rsidRDefault="008605BB" w:rsidP="0094068E">
            <w:r w:rsidRPr="006556A6">
              <w:t xml:space="preserve"> Time</w:t>
            </w:r>
          </w:p>
        </w:tc>
        <w:tc>
          <w:tcPr>
            <w:tcW w:w="7716" w:type="dxa"/>
          </w:tcPr>
          <w:p w:rsidR="008605BB" w:rsidRPr="006556A6" w:rsidRDefault="008605BB" w:rsidP="0094068E">
            <w:r w:rsidRPr="006556A6">
              <w:t>Session</w:t>
            </w:r>
          </w:p>
        </w:tc>
      </w:tr>
      <w:tr w:rsidR="008605BB" w:rsidRPr="006556A6" w:rsidTr="0094068E">
        <w:tc>
          <w:tcPr>
            <w:tcW w:w="1526" w:type="dxa"/>
          </w:tcPr>
          <w:p w:rsidR="008605BB" w:rsidRPr="006556A6" w:rsidRDefault="008605BB" w:rsidP="0094068E">
            <w:r>
              <w:t>9</w:t>
            </w:r>
            <w:r w:rsidRPr="006556A6">
              <w:t>:00-</w:t>
            </w:r>
            <w:r w:rsidR="008131E2">
              <w:t>09</w:t>
            </w:r>
            <w:r w:rsidRPr="006556A6">
              <w:t>:</w:t>
            </w:r>
            <w:r w:rsidR="008131E2">
              <w:t>30</w:t>
            </w:r>
          </w:p>
        </w:tc>
        <w:tc>
          <w:tcPr>
            <w:tcW w:w="7716" w:type="dxa"/>
          </w:tcPr>
          <w:p w:rsidR="003D775E" w:rsidRPr="006556A6" w:rsidRDefault="003D775E" w:rsidP="003D775E">
            <w:pPr>
              <w:spacing w:before="60" w:after="60"/>
              <w:rPr>
                <w:b/>
              </w:rPr>
            </w:pPr>
            <w:r w:rsidRPr="006556A6">
              <w:rPr>
                <w:b/>
              </w:rPr>
              <w:t xml:space="preserve">Sources of information on </w:t>
            </w:r>
            <w:r w:rsidR="00ED1F12">
              <w:rPr>
                <w:b/>
              </w:rPr>
              <w:t>Q</w:t>
            </w:r>
            <w:r w:rsidRPr="006556A6">
              <w:rPr>
                <w:b/>
              </w:rPr>
              <w:t xml:space="preserve">uantitative </w:t>
            </w:r>
            <w:r w:rsidR="00ED1F12">
              <w:rPr>
                <w:b/>
              </w:rPr>
              <w:t>R</w:t>
            </w:r>
            <w:r w:rsidRPr="006556A6">
              <w:rPr>
                <w:b/>
              </w:rPr>
              <w:t>estrictions</w:t>
            </w:r>
          </w:p>
          <w:p w:rsidR="003D775E" w:rsidRPr="006556A6" w:rsidRDefault="003D775E" w:rsidP="003D775E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6556A6">
              <w:t>Trade Policy Reviews</w:t>
            </w:r>
          </w:p>
          <w:p w:rsidR="003D775E" w:rsidRPr="006556A6" w:rsidRDefault="003D775E" w:rsidP="003D775E">
            <w:pPr>
              <w:pStyle w:val="ListParagraph"/>
              <w:numPr>
                <w:ilvl w:val="0"/>
                <w:numId w:val="21"/>
              </w:numPr>
            </w:pPr>
            <w:r w:rsidRPr="006556A6">
              <w:t>The Trade Monitoring exercise</w:t>
            </w:r>
          </w:p>
          <w:p w:rsidR="008605BB" w:rsidRPr="00E07782" w:rsidRDefault="003D775E" w:rsidP="003D775E">
            <w:pPr>
              <w:spacing w:before="60" w:after="60"/>
              <w:rPr>
                <w:b/>
              </w:rPr>
            </w:pPr>
            <w:r w:rsidRPr="006556A6">
              <w:t>Prohibitions or restrictions resulting from non-WTO international conventions (e.g. CITES, Montreal Protocol, etc.)</w:t>
            </w:r>
          </w:p>
        </w:tc>
      </w:tr>
      <w:tr w:rsidR="003D775E" w:rsidRPr="006556A6" w:rsidTr="0094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3D775E" w:rsidRDefault="003D775E" w:rsidP="0094068E">
            <w:r>
              <w:t>9:30-10:30</w:t>
            </w:r>
          </w:p>
        </w:tc>
        <w:tc>
          <w:tcPr>
            <w:tcW w:w="7716" w:type="dxa"/>
          </w:tcPr>
          <w:p w:rsidR="003D775E" w:rsidRDefault="003D775E" w:rsidP="003D77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Presentation: </w:t>
            </w:r>
            <w:r w:rsidRPr="006556A6">
              <w:rPr>
                <w:b/>
              </w:rPr>
              <w:t xml:space="preserve">How to </w:t>
            </w:r>
            <w:r>
              <w:rPr>
                <w:b/>
              </w:rPr>
              <w:t xml:space="preserve">prepare a </w:t>
            </w:r>
            <w:r w:rsidR="00ED1F12">
              <w:rPr>
                <w:b/>
              </w:rPr>
              <w:t>Q</w:t>
            </w:r>
            <w:r>
              <w:rPr>
                <w:b/>
              </w:rPr>
              <w:t xml:space="preserve">uantitative </w:t>
            </w:r>
            <w:r w:rsidR="00ED1F12">
              <w:rPr>
                <w:b/>
              </w:rPr>
              <w:t>R</w:t>
            </w:r>
            <w:r>
              <w:rPr>
                <w:b/>
              </w:rPr>
              <w:t>estriction notification</w:t>
            </w:r>
          </w:p>
          <w:p w:rsidR="00EF1F3D" w:rsidRPr="006556A6" w:rsidRDefault="00EF1F3D" w:rsidP="00EF1F3D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 w:rsidRPr="006556A6">
              <w:t>The 2012 Decision on the Notification of Quantitative Restrictions (G/L/59/Rev.1)</w:t>
            </w:r>
          </w:p>
          <w:p w:rsidR="00EF1F3D" w:rsidRPr="006556A6" w:rsidRDefault="00EF1F3D" w:rsidP="00EF1F3D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b/>
              </w:rPr>
            </w:pPr>
            <w:r w:rsidRPr="006556A6">
              <w:t>Overview of the notifications submitted to the WTO</w:t>
            </w:r>
          </w:p>
        </w:tc>
      </w:tr>
      <w:tr w:rsidR="003D775E" w:rsidRPr="006556A6" w:rsidTr="0094068E">
        <w:tc>
          <w:tcPr>
            <w:tcW w:w="1526" w:type="dxa"/>
          </w:tcPr>
          <w:p w:rsidR="003D775E" w:rsidRDefault="003D775E" w:rsidP="003D775E">
            <w:pPr>
              <w:spacing w:before="60" w:after="60"/>
            </w:pPr>
            <w:r>
              <w:t>10:30-10:45</w:t>
            </w:r>
          </w:p>
        </w:tc>
        <w:tc>
          <w:tcPr>
            <w:tcW w:w="7716" w:type="dxa"/>
          </w:tcPr>
          <w:p w:rsidR="003D775E" w:rsidRPr="00FE3CD1" w:rsidRDefault="003D775E" w:rsidP="003D775E">
            <w:pPr>
              <w:spacing w:before="60" w:after="60"/>
            </w:pPr>
            <w:r>
              <w:t>Coffee break</w:t>
            </w:r>
          </w:p>
        </w:tc>
      </w:tr>
      <w:tr w:rsidR="003D775E" w:rsidRPr="006556A6" w:rsidTr="0094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3D775E" w:rsidRDefault="003D775E" w:rsidP="003D775E">
            <w:r>
              <w:t>10:45-12:30</w:t>
            </w:r>
          </w:p>
        </w:tc>
        <w:tc>
          <w:tcPr>
            <w:tcW w:w="7716" w:type="dxa"/>
          </w:tcPr>
          <w:p w:rsidR="003D775E" w:rsidRDefault="003D775E" w:rsidP="003D775E">
            <w:pPr>
              <w:spacing w:before="60" w:after="60"/>
              <w:rPr>
                <w:b/>
              </w:rPr>
            </w:pPr>
            <w:r>
              <w:rPr>
                <w:b/>
              </w:rPr>
              <w:t>Role game: Stakeholder analysis and coordination in practice</w:t>
            </w:r>
          </w:p>
        </w:tc>
      </w:tr>
      <w:tr w:rsidR="003D775E" w:rsidRPr="006556A6" w:rsidTr="0094068E">
        <w:tc>
          <w:tcPr>
            <w:tcW w:w="1526" w:type="dxa"/>
          </w:tcPr>
          <w:p w:rsidR="003D775E" w:rsidRPr="006556A6" w:rsidRDefault="003D775E" w:rsidP="003D775E">
            <w:r w:rsidRPr="006556A6">
              <w:t>1</w:t>
            </w:r>
            <w:r>
              <w:t>2</w:t>
            </w:r>
            <w:r w:rsidRPr="006556A6">
              <w:t>:</w:t>
            </w:r>
            <w:r>
              <w:t>3</w:t>
            </w:r>
            <w:r w:rsidRPr="006556A6">
              <w:t>0-1</w:t>
            </w:r>
            <w:r>
              <w:t>4</w:t>
            </w:r>
            <w:r w:rsidRPr="006556A6">
              <w:t>:00</w:t>
            </w:r>
          </w:p>
        </w:tc>
        <w:tc>
          <w:tcPr>
            <w:tcW w:w="7716" w:type="dxa"/>
          </w:tcPr>
          <w:p w:rsidR="003D775E" w:rsidRPr="00CB6972" w:rsidRDefault="003D775E" w:rsidP="003D775E">
            <w:pPr>
              <w:rPr>
                <w:i/>
              </w:rPr>
            </w:pPr>
            <w:r w:rsidRPr="00CB6972">
              <w:rPr>
                <w:i/>
              </w:rPr>
              <w:t>Lunch break</w:t>
            </w:r>
          </w:p>
        </w:tc>
      </w:tr>
      <w:tr w:rsidR="003D775E" w:rsidRPr="006556A6" w:rsidTr="0094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3D775E" w:rsidRPr="006556A6" w:rsidRDefault="003D775E" w:rsidP="003D775E">
            <w:r>
              <w:t>14:00-15:00</w:t>
            </w:r>
          </w:p>
        </w:tc>
        <w:tc>
          <w:tcPr>
            <w:tcW w:w="7716" w:type="dxa"/>
          </w:tcPr>
          <w:p w:rsidR="003D775E" w:rsidRPr="006556A6" w:rsidRDefault="003D775E" w:rsidP="003D775E">
            <w:pPr>
              <w:spacing w:before="60" w:after="60"/>
              <w:rPr>
                <w:b/>
              </w:rPr>
            </w:pPr>
            <w:r w:rsidRPr="006556A6">
              <w:rPr>
                <w:b/>
              </w:rPr>
              <w:t>Panel session: How to improve national coordination?</w:t>
            </w:r>
          </w:p>
          <w:p w:rsidR="003D775E" w:rsidRPr="00CB6972" w:rsidRDefault="003D775E" w:rsidP="003D775E">
            <w:pPr>
              <w:rPr>
                <w:i/>
              </w:rPr>
            </w:pPr>
            <w:r w:rsidRPr="006556A6">
              <w:t>Experience sharing by WTO Members that have notified QRs</w:t>
            </w:r>
          </w:p>
        </w:tc>
      </w:tr>
      <w:tr w:rsidR="003D775E" w:rsidRPr="006556A6" w:rsidTr="0094068E">
        <w:tc>
          <w:tcPr>
            <w:tcW w:w="1526" w:type="dxa"/>
          </w:tcPr>
          <w:p w:rsidR="003D775E" w:rsidRPr="006556A6" w:rsidRDefault="003D775E" w:rsidP="003D775E">
            <w:r>
              <w:t>15:00-15:30</w:t>
            </w:r>
          </w:p>
        </w:tc>
        <w:tc>
          <w:tcPr>
            <w:tcW w:w="7716" w:type="dxa"/>
          </w:tcPr>
          <w:p w:rsidR="003D775E" w:rsidRPr="00E07782" w:rsidRDefault="003D775E" w:rsidP="003D775E">
            <w:pPr>
              <w:spacing w:before="60" w:after="60"/>
              <w:rPr>
                <w:i/>
              </w:rPr>
            </w:pPr>
            <w:r>
              <w:rPr>
                <w:b/>
              </w:rPr>
              <w:t>Toolbox for a stakeholder analysis</w:t>
            </w:r>
          </w:p>
        </w:tc>
      </w:tr>
      <w:tr w:rsidR="003D775E" w:rsidRPr="006556A6" w:rsidTr="0094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3D775E" w:rsidRPr="006556A6" w:rsidRDefault="003D775E" w:rsidP="003D775E">
            <w:pPr>
              <w:spacing w:before="60" w:after="60"/>
            </w:pPr>
            <w:r w:rsidRPr="006556A6">
              <w:t>1</w:t>
            </w:r>
            <w:r>
              <w:t>5</w:t>
            </w:r>
            <w:r w:rsidRPr="006556A6">
              <w:t>:</w:t>
            </w:r>
            <w:r>
              <w:t>30</w:t>
            </w:r>
            <w:r w:rsidRPr="006556A6">
              <w:t>-1</w:t>
            </w:r>
            <w:r>
              <w:t>5</w:t>
            </w:r>
            <w:r w:rsidRPr="006556A6">
              <w:t>:</w:t>
            </w:r>
            <w:r>
              <w:t>45</w:t>
            </w:r>
          </w:p>
        </w:tc>
        <w:tc>
          <w:tcPr>
            <w:tcW w:w="7716" w:type="dxa"/>
          </w:tcPr>
          <w:p w:rsidR="003D775E" w:rsidRPr="00CB6972" w:rsidRDefault="003D775E" w:rsidP="003D775E">
            <w:pPr>
              <w:spacing w:before="60" w:after="60"/>
            </w:pPr>
            <w:r w:rsidRPr="00CB6972">
              <w:t>Coffee break</w:t>
            </w:r>
          </w:p>
        </w:tc>
      </w:tr>
      <w:tr w:rsidR="003D775E" w:rsidRPr="003D775E" w:rsidTr="0094068E">
        <w:tc>
          <w:tcPr>
            <w:tcW w:w="1526" w:type="dxa"/>
          </w:tcPr>
          <w:p w:rsidR="003D775E" w:rsidRPr="006556A6" w:rsidRDefault="003D775E" w:rsidP="003D775E">
            <w:r w:rsidRPr="006556A6">
              <w:t>1</w:t>
            </w:r>
            <w:r>
              <w:t>5</w:t>
            </w:r>
            <w:r w:rsidRPr="006556A6">
              <w:t>:</w:t>
            </w:r>
            <w:r>
              <w:t>45</w:t>
            </w:r>
            <w:r w:rsidRPr="006556A6">
              <w:t>-1</w:t>
            </w:r>
            <w:r>
              <w:t>7</w:t>
            </w:r>
            <w:r w:rsidRPr="006556A6">
              <w:t>:00</w:t>
            </w:r>
          </w:p>
        </w:tc>
        <w:tc>
          <w:tcPr>
            <w:tcW w:w="7716" w:type="dxa"/>
          </w:tcPr>
          <w:p w:rsidR="003D775E" w:rsidRPr="00EF1F3D" w:rsidRDefault="00EF1F3D" w:rsidP="003D775E">
            <w:pPr>
              <w:spacing w:before="60" w:after="60"/>
              <w:rPr>
                <w:b/>
              </w:rPr>
            </w:pPr>
            <w:r w:rsidRPr="00EF1F3D">
              <w:rPr>
                <w:rFonts w:ascii="Calibri" w:hAnsi="Calibri" w:cs="Calibri"/>
                <w:b/>
              </w:rPr>
              <w:t>[</w:t>
            </w:r>
            <w:r w:rsidR="003D775E" w:rsidRPr="00EF1F3D">
              <w:rPr>
                <w:b/>
              </w:rPr>
              <w:t xml:space="preserve">Quantitative </w:t>
            </w:r>
            <w:r>
              <w:rPr>
                <w:b/>
              </w:rPr>
              <w:t>R</w:t>
            </w:r>
            <w:r w:rsidR="003D775E" w:rsidRPr="00EF1F3D">
              <w:rPr>
                <w:b/>
              </w:rPr>
              <w:t xml:space="preserve">estrictions in </w:t>
            </w:r>
            <w:r>
              <w:rPr>
                <w:b/>
              </w:rPr>
              <w:t>a</w:t>
            </w:r>
            <w:r w:rsidR="003D775E" w:rsidRPr="00EF1F3D">
              <w:rPr>
                <w:b/>
              </w:rPr>
              <w:t>ction:</w:t>
            </w:r>
            <w:r w:rsidR="003D775E" w:rsidRPr="00C11210">
              <w:rPr>
                <w:b/>
              </w:rPr>
              <w:t xml:space="preserve"> trade</w:t>
            </w:r>
            <w:r>
              <w:rPr>
                <w:b/>
              </w:rPr>
              <w:t xml:space="preserve"> in narcotics</w:t>
            </w:r>
            <w:r w:rsidRPr="00EF1F3D">
              <w:rPr>
                <w:rFonts w:ascii="Calibri" w:hAnsi="Calibri" w:cs="Calibri"/>
                <w:b/>
              </w:rPr>
              <w:t>]</w:t>
            </w:r>
          </w:p>
        </w:tc>
      </w:tr>
    </w:tbl>
    <w:p w:rsidR="008605BB" w:rsidRPr="00EF1F3D" w:rsidRDefault="008605BB" w:rsidP="00BA6FDE">
      <w:pPr>
        <w:rPr>
          <w:lang w:eastAsia="en-GB"/>
        </w:rPr>
      </w:pPr>
    </w:p>
    <w:p w:rsidR="008605BB" w:rsidRPr="00EF1F3D" w:rsidRDefault="008605BB" w:rsidP="00BA6FDE">
      <w:pPr>
        <w:rPr>
          <w:lang w:eastAsia="en-GB"/>
        </w:rPr>
      </w:pPr>
    </w:p>
    <w:p w:rsidR="00FE3CD1" w:rsidRDefault="00FE3CD1" w:rsidP="00FE3CD1">
      <w:pPr>
        <w:pStyle w:val="SummaryHeader"/>
        <w:rPr>
          <w:lang w:eastAsia="en-GB"/>
        </w:rPr>
      </w:pPr>
      <w:r>
        <w:rPr>
          <w:lang w:eastAsia="en-GB"/>
        </w:rPr>
        <w:t>Thursday, 4 July 2019</w:t>
      </w: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A6FDE" w:rsidRPr="006556A6" w:rsidTr="0093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BA6FDE" w:rsidRPr="006556A6" w:rsidRDefault="00BA6FDE" w:rsidP="00933AAD">
            <w:r w:rsidRPr="006556A6">
              <w:t xml:space="preserve"> Time</w:t>
            </w:r>
          </w:p>
        </w:tc>
        <w:tc>
          <w:tcPr>
            <w:tcW w:w="7716" w:type="dxa"/>
          </w:tcPr>
          <w:p w:rsidR="00BA6FDE" w:rsidRPr="006556A6" w:rsidRDefault="00BA6FDE" w:rsidP="00933AAD">
            <w:r w:rsidRPr="006556A6">
              <w:t>Session</w:t>
            </w:r>
          </w:p>
        </w:tc>
      </w:tr>
      <w:tr w:rsidR="00975DA3" w:rsidRPr="006556A6" w:rsidTr="00933AAD">
        <w:tc>
          <w:tcPr>
            <w:tcW w:w="1526" w:type="dxa"/>
          </w:tcPr>
          <w:p w:rsidR="00975DA3" w:rsidRPr="006556A6" w:rsidRDefault="00975DA3" w:rsidP="00975DA3">
            <w:bookmarkStart w:id="0" w:name="_Hlk4414249"/>
            <w:r>
              <w:t>9:00</w:t>
            </w:r>
            <w:r w:rsidRPr="006556A6">
              <w:t>-</w:t>
            </w:r>
            <w:r>
              <w:t>1</w:t>
            </w:r>
            <w:r w:rsidR="000F3BB2">
              <w:t>0</w:t>
            </w:r>
            <w:r w:rsidRPr="006556A6">
              <w:t>:</w:t>
            </w:r>
            <w:r w:rsidR="000F3BB2">
              <w:t>30</w:t>
            </w:r>
          </w:p>
        </w:tc>
        <w:tc>
          <w:tcPr>
            <w:tcW w:w="7716" w:type="dxa"/>
          </w:tcPr>
          <w:p w:rsidR="00975DA3" w:rsidRDefault="00975DA3" w:rsidP="00975DA3">
            <w:pPr>
              <w:rPr>
                <w:b/>
              </w:rPr>
            </w:pPr>
            <w:r>
              <w:rPr>
                <w:b/>
              </w:rPr>
              <w:t xml:space="preserve">Quantitative </w:t>
            </w:r>
            <w:r w:rsidR="00EF1F3D">
              <w:rPr>
                <w:b/>
              </w:rPr>
              <w:t>R</w:t>
            </w:r>
            <w:r>
              <w:rPr>
                <w:b/>
              </w:rPr>
              <w:t xml:space="preserve">estrictions and the </w:t>
            </w:r>
            <w:r w:rsidRPr="006556A6">
              <w:rPr>
                <w:b/>
              </w:rPr>
              <w:t>Market Access Committee</w:t>
            </w:r>
          </w:p>
          <w:p w:rsidR="00975DA3" w:rsidRPr="00D46D73" w:rsidRDefault="00975DA3" w:rsidP="00975D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Notifications on q</w:t>
            </w:r>
            <w:r w:rsidRPr="00D46D73">
              <w:t>uantitative restrictions</w:t>
            </w:r>
            <w:r>
              <w:t xml:space="preserve"> in the </w:t>
            </w:r>
            <w:r w:rsidRPr="00D46D73">
              <w:t>Market Access Committee</w:t>
            </w:r>
          </w:p>
          <w:p w:rsidR="00975DA3" w:rsidRPr="006556A6" w:rsidRDefault="00975DA3" w:rsidP="00975D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Data considerations for notifications</w:t>
            </w:r>
          </w:p>
        </w:tc>
      </w:tr>
      <w:tr w:rsidR="000F3BB2" w:rsidRPr="006556A6" w:rsidTr="000F3B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tcW w:w="1526" w:type="dxa"/>
          </w:tcPr>
          <w:p w:rsidR="000F3BB2" w:rsidRDefault="000F3BB2" w:rsidP="000F3BB2">
            <w:pPr>
              <w:spacing w:before="60" w:after="60"/>
            </w:pPr>
            <w:r>
              <w:t>10:30-10:45</w:t>
            </w:r>
          </w:p>
        </w:tc>
        <w:tc>
          <w:tcPr>
            <w:tcW w:w="7716" w:type="dxa"/>
          </w:tcPr>
          <w:p w:rsidR="000F3BB2" w:rsidRPr="00FE3CD1" w:rsidRDefault="000F3BB2" w:rsidP="000F3BB2">
            <w:pPr>
              <w:spacing w:before="60" w:after="60"/>
            </w:pPr>
            <w:r>
              <w:t>Coffee break</w:t>
            </w:r>
          </w:p>
        </w:tc>
      </w:tr>
      <w:tr w:rsidR="000F3BB2" w:rsidRPr="006556A6" w:rsidTr="00933AAD">
        <w:tc>
          <w:tcPr>
            <w:tcW w:w="1526" w:type="dxa"/>
          </w:tcPr>
          <w:p w:rsidR="000F3BB2" w:rsidRDefault="000F3BB2" w:rsidP="000F3BB2">
            <w:r>
              <w:t>10:45-12:30</w:t>
            </w:r>
          </w:p>
        </w:tc>
        <w:tc>
          <w:tcPr>
            <w:tcW w:w="7716" w:type="dxa"/>
          </w:tcPr>
          <w:p w:rsidR="000F3BB2" w:rsidRDefault="000F3BB2" w:rsidP="000F3BB2">
            <w:pPr>
              <w:rPr>
                <w:b/>
              </w:rPr>
            </w:pPr>
            <w:r>
              <w:rPr>
                <w:b/>
              </w:rPr>
              <w:t xml:space="preserve">Exercise: Analysis of </w:t>
            </w:r>
            <w:r w:rsidRPr="00CB6972">
              <w:rPr>
                <w:b/>
              </w:rPr>
              <w:t>notifications on quantitative restrictions</w:t>
            </w:r>
          </w:p>
        </w:tc>
      </w:tr>
      <w:tr w:rsidR="000F3BB2" w:rsidRPr="006556A6" w:rsidTr="00933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0F3BB2" w:rsidRPr="006556A6" w:rsidRDefault="000F3BB2" w:rsidP="000F3BB2">
            <w:pPr>
              <w:spacing w:before="60" w:after="60"/>
            </w:pPr>
            <w:r w:rsidRPr="006556A6">
              <w:t>1</w:t>
            </w:r>
            <w:r>
              <w:t>2</w:t>
            </w:r>
            <w:r w:rsidRPr="006556A6">
              <w:t>:</w:t>
            </w:r>
            <w:r>
              <w:t>30</w:t>
            </w:r>
            <w:r w:rsidRPr="006556A6">
              <w:t>-1</w:t>
            </w:r>
            <w:r>
              <w:t>4</w:t>
            </w:r>
            <w:r w:rsidRPr="006556A6">
              <w:t>:</w:t>
            </w:r>
            <w:r>
              <w:t>00</w:t>
            </w:r>
          </w:p>
        </w:tc>
        <w:tc>
          <w:tcPr>
            <w:tcW w:w="7716" w:type="dxa"/>
          </w:tcPr>
          <w:p w:rsidR="000F3BB2" w:rsidRPr="006556A6" w:rsidRDefault="000F3BB2" w:rsidP="000F3BB2">
            <w:pPr>
              <w:spacing w:before="60" w:after="60"/>
              <w:rPr>
                <w:i/>
              </w:rPr>
            </w:pPr>
            <w:r>
              <w:rPr>
                <w:i/>
              </w:rPr>
              <w:t>Lunch b</w:t>
            </w:r>
            <w:r w:rsidRPr="006556A6">
              <w:rPr>
                <w:i/>
              </w:rPr>
              <w:t>reak</w:t>
            </w:r>
          </w:p>
        </w:tc>
      </w:tr>
      <w:tr w:rsidR="000F3BB2" w:rsidRPr="006556A6" w:rsidTr="00933AAD">
        <w:tc>
          <w:tcPr>
            <w:tcW w:w="1526" w:type="dxa"/>
          </w:tcPr>
          <w:p w:rsidR="000F3BB2" w:rsidRPr="006556A6" w:rsidRDefault="000F3BB2" w:rsidP="000F3BB2">
            <w:r w:rsidRPr="006556A6">
              <w:t>1</w:t>
            </w:r>
            <w:r>
              <w:t>4</w:t>
            </w:r>
            <w:r w:rsidRPr="006556A6">
              <w:t>:00-1</w:t>
            </w:r>
            <w:r>
              <w:t>5</w:t>
            </w:r>
            <w:r w:rsidRPr="006556A6">
              <w:t>:</w:t>
            </w:r>
            <w:r>
              <w:t>30</w:t>
            </w:r>
          </w:p>
        </w:tc>
        <w:tc>
          <w:tcPr>
            <w:tcW w:w="7716" w:type="dxa"/>
          </w:tcPr>
          <w:p w:rsidR="000F3BB2" w:rsidRPr="00CB6972" w:rsidRDefault="000F3BB2" w:rsidP="000F3BB2">
            <w:pPr>
              <w:rPr>
                <w:b/>
              </w:rPr>
            </w:pPr>
            <w:r w:rsidRPr="00D313B4">
              <w:rPr>
                <w:b/>
              </w:rPr>
              <w:t>Project Mana</w:t>
            </w:r>
            <w:r>
              <w:rPr>
                <w:b/>
              </w:rPr>
              <w:t>gement tools and usage for WTO Notifications</w:t>
            </w:r>
          </w:p>
        </w:tc>
      </w:tr>
      <w:tr w:rsidR="000F3BB2" w:rsidRPr="006556A6" w:rsidTr="00933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0F3BB2" w:rsidRPr="006556A6" w:rsidRDefault="000F3BB2" w:rsidP="000F3BB2">
            <w:pPr>
              <w:spacing w:before="60" w:after="60"/>
            </w:pPr>
            <w:r w:rsidRPr="006556A6">
              <w:t>1</w:t>
            </w:r>
            <w:r>
              <w:t>5</w:t>
            </w:r>
            <w:r w:rsidRPr="006556A6">
              <w:t>:</w:t>
            </w:r>
            <w:r>
              <w:t>30</w:t>
            </w:r>
            <w:r w:rsidRPr="006556A6">
              <w:t>-1</w:t>
            </w:r>
            <w:r>
              <w:t>5</w:t>
            </w:r>
            <w:r w:rsidRPr="006556A6">
              <w:t>:</w:t>
            </w:r>
            <w:r>
              <w:t>45</w:t>
            </w:r>
          </w:p>
        </w:tc>
        <w:tc>
          <w:tcPr>
            <w:tcW w:w="7716" w:type="dxa"/>
          </w:tcPr>
          <w:p w:rsidR="000F3BB2" w:rsidRPr="00CB6972" w:rsidRDefault="000F3BB2" w:rsidP="000F3BB2">
            <w:pPr>
              <w:spacing w:before="60" w:after="60"/>
            </w:pPr>
            <w:r w:rsidRPr="00CB6972">
              <w:t>Coffee break</w:t>
            </w:r>
          </w:p>
        </w:tc>
      </w:tr>
      <w:tr w:rsidR="000F3BB2" w:rsidRPr="006556A6" w:rsidTr="00933AAD">
        <w:tc>
          <w:tcPr>
            <w:tcW w:w="1526" w:type="dxa"/>
          </w:tcPr>
          <w:p w:rsidR="000F3BB2" w:rsidRPr="006556A6" w:rsidRDefault="000F3BB2" w:rsidP="000F3BB2">
            <w:pPr>
              <w:spacing w:before="60" w:after="60"/>
            </w:pPr>
            <w:r w:rsidRPr="006556A6">
              <w:t>1</w:t>
            </w:r>
            <w:r>
              <w:t>5</w:t>
            </w:r>
            <w:r w:rsidRPr="006556A6">
              <w:t>:</w:t>
            </w:r>
            <w:r>
              <w:t>45</w:t>
            </w:r>
            <w:r w:rsidRPr="006556A6">
              <w:t>-1</w:t>
            </w:r>
            <w:r>
              <w:t>7</w:t>
            </w:r>
            <w:r w:rsidRPr="006556A6">
              <w:t>:00</w:t>
            </w:r>
          </w:p>
        </w:tc>
        <w:tc>
          <w:tcPr>
            <w:tcW w:w="7716" w:type="dxa"/>
          </w:tcPr>
          <w:p w:rsidR="000F3BB2" w:rsidRPr="00CB6972" w:rsidRDefault="00C11210" w:rsidP="000F3BB2">
            <w:pPr>
              <w:spacing w:before="60" w:after="60"/>
            </w:pPr>
            <w:r w:rsidRPr="00CB6972">
              <w:rPr>
                <w:b/>
              </w:rPr>
              <w:t xml:space="preserve">Exercise: Preparation of </w:t>
            </w:r>
            <w:r>
              <w:rPr>
                <w:b/>
              </w:rPr>
              <w:t xml:space="preserve">project on </w:t>
            </w:r>
            <w:r w:rsidRPr="00CB6972">
              <w:rPr>
                <w:b/>
              </w:rPr>
              <w:t>quantitative restrictions</w:t>
            </w:r>
            <w:r>
              <w:rPr>
                <w:b/>
              </w:rPr>
              <w:t xml:space="preserve"> </w:t>
            </w:r>
            <w:r w:rsidRPr="00CB6972">
              <w:rPr>
                <w:b/>
              </w:rPr>
              <w:t>notification</w:t>
            </w:r>
          </w:p>
        </w:tc>
      </w:tr>
      <w:bookmarkEnd w:id="0"/>
    </w:tbl>
    <w:p w:rsidR="00BA6FDE" w:rsidRDefault="00BA6FDE" w:rsidP="00BA6FDE">
      <w:pPr>
        <w:rPr>
          <w:lang w:eastAsia="en-GB"/>
        </w:rPr>
      </w:pPr>
    </w:p>
    <w:p w:rsidR="002826B7" w:rsidRDefault="002826B7" w:rsidP="00275931">
      <w:pPr>
        <w:rPr>
          <w:lang w:eastAsia="en-GB"/>
        </w:rPr>
      </w:pPr>
    </w:p>
    <w:p w:rsidR="006012FF" w:rsidRDefault="006012FF" w:rsidP="00275931">
      <w:pPr>
        <w:rPr>
          <w:lang w:eastAsia="en-GB"/>
        </w:rPr>
      </w:pPr>
    </w:p>
    <w:p w:rsidR="00FE3CD1" w:rsidRDefault="00FE3CD1" w:rsidP="00FE3CD1">
      <w:pPr>
        <w:pStyle w:val="SummaryHeader"/>
        <w:rPr>
          <w:lang w:eastAsia="en-GB"/>
        </w:rPr>
      </w:pPr>
      <w:r>
        <w:rPr>
          <w:lang w:eastAsia="en-GB"/>
        </w:rPr>
        <w:t>Friday, 5 July 2019</w:t>
      </w: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6012FF" w:rsidRPr="006556A6" w:rsidTr="00940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6012FF" w:rsidRPr="006556A6" w:rsidRDefault="006012FF" w:rsidP="0094068E">
            <w:r w:rsidRPr="006556A6">
              <w:t xml:space="preserve"> Time</w:t>
            </w:r>
          </w:p>
        </w:tc>
        <w:tc>
          <w:tcPr>
            <w:tcW w:w="7716" w:type="dxa"/>
          </w:tcPr>
          <w:p w:rsidR="006012FF" w:rsidRPr="006556A6" w:rsidRDefault="006012FF" w:rsidP="0094068E">
            <w:r w:rsidRPr="006556A6">
              <w:t>Session</w:t>
            </w:r>
          </w:p>
        </w:tc>
      </w:tr>
      <w:tr w:rsidR="007A0264" w:rsidRPr="006556A6" w:rsidTr="0094068E">
        <w:tc>
          <w:tcPr>
            <w:tcW w:w="1526" w:type="dxa"/>
          </w:tcPr>
          <w:p w:rsidR="007A0264" w:rsidRPr="006556A6" w:rsidRDefault="007A0264" w:rsidP="0094068E">
            <w:r>
              <w:t>9:00-9:30</w:t>
            </w:r>
          </w:p>
        </w:tc>
        <w:tc>
          <w:tcPr>
            <w:tcW w:w="7716" w:type="dxa"/>
          </w:tcPr>
          <w:p w:rsidR="007A0264" w:rsidRPr="006556A6" w:rsidRDefault="007A0264" w:rsidP="0094068E">
            <w:r>
              <w:rPr>
                <w:b/>
              </w:rPr>
              <w:t>Practical exercise - Quiz</w:t>
            </w:r>
          </w:p>
        </w:tc>
      </w:tr>
      <w:tr w:rsidR="00D313B4" w:rsidRPr="006556A6" w:rsidTr="0094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D313B4" w:rsidRPr="006556A6" w:rsidRDefault="00975DA3" w:rsidP="00D313B4">
            <w:r>
              <w:t>9:</w:t>
            </w:r>
            <w:r w:rsidR="007A0264">
              <w:t>30</w:t>
            </w:r>
            <w:r>
              <w:t>-1</w:t>
            </w:r>
            <w:r w:rsidR="00C11210">
              <w:t>0</w:t>
            </w:r>
            <w:r>
              <w:t>:30</w:t>
            </w:r>
          </w:p>
        </w:tc>
        <w:tc>
          <w:tcPr>
            <w:tcW w:w="7716" w:type="dxa"/>
          </w:tcPr>
          <w:p w:rsidR="00D313B4" w:rsidRPr="00975DA3" w:rsidRDefault="00975DA3" w:rsidP="00975DA3">
            <w:pPr>
              <w:rPr>
                <w:b/>
              </w:rPr>
            </w:pPr>
            <w:r w:rsidRPr="00CB6972">
              <w:rPr>
                <w:b/>
              </w:rPr>
              <w:t>Exercise: P</w:t>
            </w:r>
            <w:bookmarkStart w:id="1" w:name="_GoBack"/>
            <w:bookmarkEnd w:id="1"/>
            <w:r w:rsidRPr="00CB6972">
              <w:rPr>
                <w:b/>
              </w:rPr>
              <w:t xml:space="preserve">reparation of </w:t>
            </w:r>
            <w:r>
              <w:rPr>
                <w:b/>
              </w:rPr>
              <w:t xml:space="preserve">project on </w:t>
            </w:r>
            <w:r w:rsidRPr="00CB6972">
              <w:rPr>
                <w:b/>
              </w:rPr>
              <w:t>quantitative restrictions</w:t>
            </w:r>
            <w:r>
              <w:rPr>
                <w:b/>
              </w:rPr>
              <w:t xml:space="preserve"> </w:t>
            </w:r>
            <w:r w:rsidRPr="00CB6972">
              <w:rPr>
                <w:b/>
              </w:rPr>
              <w:t>notification</w:t>
            </w:r>
          </w:p>
        </w:tc>
      </w:tr>
      <w:tr w:rsidR="00C11210" w:rsidRPr="006556A6" w:rsidTr="0094068E">
        <w:tc>
          <w:tcPr>
            <w:tcW w:w="1526" w:type="dxa"/>
          </w:tcPr>
          <w:p w:rsidR="00C11210" w:rsidRDefault="00C11210" w:rsidP="00C11210">
            <w:pPr>
              <w:spacing w:before="60" w:after="60"/>
            </w:pPr>
            <w:r>
              <w:t>10:30-10:45</w:t>
            </w:r>
          </w:p>
        </w:tc>
        <w:tc>
          <w:tcPr>
            <w:tcW w:w="7716" w:type="dxa"/>
          </w:tcPr>
          <w:p w:rsidR="00C11210" w:rsidRPr="00FE3CD1" w:rsidRDefault="00C11210" w:rsidP="00C11210">
            <w:pPr>
              <w:spacing w:before="60" w:after="60"/>
            </w:pPr>
            <w:r>
              <w:t>Coffee break</w:t>
            </w:r>
          </w:p>
        </w:tc>
      </w:tr>
      <w:tr w:rsidR="00C11210" w:rsidRPr="006556A6" w:rsidTr="0094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C11210" w:rsidRDefault="00C11210" w:rsidP="00C11210">
            <w:pPr>
              <w:spacing w:before="60" w:after="60"/>
            </w:pPr>
            <w:r>
              <w:t>10:45-12:30</w:t>
            </w:r>
          </w:p>
        </w:tc>
        <w:tc>
          <w:tcPr>
            <w:tcW w:w="7716" w:type="dxa"/>
          </w:tcPr>
          <w:p w:rsidR="00C11210" w:rsidRPr="00ED64DA" w:rsidRDefault="00C11210" w:rsidP="00C11210">
            <w:pPr>
              <w:spacing w:before="60" w:after="60"/>
              <w:rPr>
                <w:b/>
              </w:rPr>
            </w:pPr>
            <w:r>
              <w:rPr>
                <w:b/>
              </w:rPr>
              <w:t>Coaching sessions, p</w:t>
            </w:r>
            <w:r w:rsidRPr="00ED64DA">
              <w:rPr>
                <w:b/>
              </w:rPr>
              <w:t xml:space="preserve">eer review </w:t>
            </w:r>
            <w:r>
              <w:rPr>
                <w:b/>
              </w:rPr>
              <w:t xml:space="preserve">and finalization </w:t>
            </w:r>
            <w:r w:rsidRPr="00ED64DA">
              <w:rPr>
                <w:b/>
              </w:rPr>
              <w:t>of projects</w:t>
            </w:r>
          </w:p>
        </w:tc>
      </w:tr>
      <w:tr w:rsidR="00C11210" w:rsidRPr="006556A6" w:rsidTr="0094068E">
        <w:tc>
          <w:tcPr>
            <w:tcW w:w="1526" w:type="dxa"/>
          </w:tcPr>
          <w:p w:rsidR="00C11210" w:rsidRPr="006556A6" w:rsidRDefault="00C11210" w:rsidP="00C11210">
            <w:pPr>
              <w:spacing w:before="60" w:after="60"/>
            </w:pPr>
            <w:r w:rsidRPr="006556A6">
              <w:t>1</w:t>
            </w:r>
            <w:r>
              <w:t>2</w:t>
            </w:r>
            <w:r w:rsidRPr="006556A6">
              <w:t>:</w:t>
            </w:r>
            <w:r>
              <w:t>30</w:t>
            </w:r>
            <w:r w:rsidRPr="006556A6">
              <w:t>-1</w:t>
            </w:r>
            <w:r>
              <w:t>4</w:t>
            </w:r>
            <w:r w:rsidRPr="006556A6">
              <w:t>:</w:t>
            </w:r>
            <w:r>
              <w:t>00</w:t>
            </w:r>
          </w:p>
        </w:tc>
        <w:tc>
          <w:tcPr>
            <w:tcW w:w="7716" w:type="dxa"/>
          </w:tcPr>
          <w:p w:rsidR="00C11210" w:rsidRPr="006556A6" w:rsidRDefault="00C11210" w:rsidP="00C11210">
            <w:pPr>
              <w:spacing w:before="60" w:after="60"/>
              <w:rPr>
                <w:i/>
              </w:rPr>
            </w:pPr>
            <w:r>
              <w:rPr>
                <w:i/>
              </w:rPr>
              <w:t>Lunch b</w:t>
            </w:r>
            <w:r w:rsidRPr="006556A6">
              <w:rPr>
                <w:i/>
              </w:rPr>
              <w:t>reak</w:t>
            </w:r>
          </w:p>
        </w:tc>
      </w:tr>
      <w:tr w:rsidR="00C11210" w:rsidRPr="006556A6" w:rsidTr="0094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C11210" w:rsidRPr="006556A6" w:rsidRDefault="00C11210" w:rsidP="00C11210">
            <w:pPr>
              <w:spacing w:before="60" w:after="60"/>
            </w:pPr>
            <w:r w:rsidRPr="006556A6">
              <w:t>1</w:t>
            </w:r>
            <w:r>
              <w:t>4</w:t>
            </w:r>
            <w:r w:rsidRPr="006556A6">
              <w:t>:00-1</w:t>
            </w:r>
            <w:r>
              <w:t>5</w:t>
            </w:r>
            <w:r w:rsidRPr="006556A6">
              <w:t>:</w:t>
            </w:r>
            <w:r>
              <w:t>30</w:t>
            </w:r>
          </w:p>
        </w:tc>
        <w:tc>
          <w:tcPr>
            <w:tcW w:w="7716" w:type="dxa"/>
          </w:tcPr>
          <w:p w:rsidR="00C11210" w:rsidRPr="00ED64DA" w:rsidRDefault="00C11210" w:rsidP="00C11210">
            <w:pPr>
              <w:spacing w:before="60" w:after="60"/>
              <w:rPr>
                <w:b/>
              </w:rPr>
            </w:pPr>
            <w:r>
              <w:rPr>
                <w:b/>
              </w:rPr>
              <w:t>Project presentations &amp; discussions</w:t>
            </w:r>
          </w:p>
        </w:tc>
      </w:tr>
      <w:tr w:rsidR="00C11210" w:rsidRPr="006556A6" w:rsidTr="0094068E">
        <w:tc>
          <w:tcPr>
            <w:tcW w:w="1526" w:type="dxa"/>
          </w:tcPr>
          <w:p w:rsidR="00C11210" w:rsidRPr="006556A6" w:rsidRDefault="00C11210" w:rsidP="00C11210">
            <w:pPr>
              <w:spacing w:before="60" w:after="60"/>
            </w:pPr>
            <w:r w:rsidRPr="006556A6">
              <w:t>1</w:t>
            </w:r>
            <w:r>
              <w:t>5</w:t>
            </w:r>
            <w:r w:rsidRPr="006556A6">
              <w:t>:</w:t>
            </w:r>
            <w:r>
              <w:t>30</w:t>
            </w:r>
            <w:r w:rsidRPr="006556A6">
              <w:t>-1</w:t>
            </w:r>
            <w:r>
              <w:t>5</w:t>
            </w:r>
            <w:r w:rsidRPr="006556A6">
              <w:t>:</w:t>
            </w:r>
            <w:r>
              <w:t>45</w:t>
            </w:r>
          </w:p>
        </w:tc>
        <w:tc>
          <w:tcPr>
            <w:tcW w:w="7716" w:type="dxa"/>
          </w:tcPr>
          <w:p w:rsidR="00C11210" w:rsidRPr="00CB6972" w:rsidRDefault="00C11210" w:rsidP="00C11210">
            <w:pPr>
              <w:spacing w:before="60" w:after="60"/>
            </w:pPr>
            <w:r w:rsidRPr="00CB6972">
              <w:t>Coffee break</w:t>
            </w:r>
          </w:p>
        </w:tc>
      </w:tr>
      <w:tr w:rsidR="00C11210" w:rsidRPr="006556A6" w:rsidTr="0094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:rsidR="00C11210" w:rsidRPr="006556A6" w:rsidRDefault="00C11210" w:rsidP="00C11210">
            <w:r w:rsidRPr="006556A6">
              <w:t>1</w:t>
            </w:r>
            <w:r>
              <w:t>5</w:t>
            </w:r>
            <w:r w:rsidRPr="006556A6">
              <w:t>:</w:t>
            </w:r>
            <w:r>
              <w:t>45</w:t>
            </w:r>
            <w:r w:rsidRPr="006556A6">
              <w:t>-1</w:t>
            </w:r>
            <w:r>
              <w:t>7</w:t>
            </w:r>
            <w:r w:rsidRPr="006556A6">
              <w:t>:00</w:t>
            </w:r>
          </w:p>
        </w:tc>
        <w:tc>
          <w:tcPr>
            <w:tcW w:w="7716" w:type="dxa"/>
          </w:tcPr>
          <w:p w:rsidR="00C11210" w:rsidRPr="006556A6" w:rsidRDefault="00C11210" w:rsidP="00C11210">
            <w:pPr>
              <w:rPr>
                <w:b/>
              </w:rPr>
            </w:pPr>
            <w:r w:rsidRPr="006556A6">
              <w:rPr>
                <w:b/>
              </w:rPr>
              <w:t>Wrap-up session</w:t>
            </w:r>
          </w:p>
          <w:p w:rsidR="00C11210" w:rsidRPr="00C11210" w:rsidRDefault="00C11210" w:rsidP="00C1121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6556A6">
              <w:t xml:space="preserve">Feedback from participants </w:t>
            </w:r>
          </w:p>
          <w:p w:rsidR="00C11210" w:rsidRPr="00ED64DA" w:rsidRDefault="00C11210" w:rsidP="00C1121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6556A6">
              <w:t>Closing and evaluation</w:t>
            </w:r>
          </w:p>
        </w:tc>
      </w:tr>
    </w:tbl>
    <w:p w:rsidR="006012FF" w:rsidRDefault="006012FF" w:rsidP="00275931">
      <w:pPr>
        <w:rPr>
          <w:lang w:eastAsia="en-GB"/>
        </w:rPr>
      </w:pPr>
    </w:p>
    <w:p w:rsidR="006012FF" w:rsidRDefault="006012FF" w:rsidP="00275931">
      <w:pPr>
        <w:rPr>
          <w:lang w:eastAsia="en-GB"/>
        </w:rPr>
      </w:pPr>
    </w:p>
    <w:p w:rsidR="006012FF" w:rsidRDefault="006012FF" w:rsidP="00275931">
      <w:pPr>
        <w:rPr>
          <w:lang w:eastAsia="en-GB"/>
        </w:rPr>
      </w:pPr>
    </w:p>
    <w:sectPr w:rsidR="006012FF" w:rsidSect="002826B7">
      <w:headerReference w:type="default" r:id="rId7"/>
      <w:footerReference w:type="default" r:id="rId8"/>
      <w:pgSz w:w="11906" w:h="16838" w:code="9"/>
      <w:pgMar w:top="1701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31" w:rsidRDefault="00064531" w:rsidP="00ED54E0">
      <w:r>
        <w:separator/>
      </w:r>
    </w:p>
  </w:endnote>
  <w:endnote w:type="continuationSeparator" w:id="0">
    <w:p w:rsidR="00064531" w:rsidRDefault="0006453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0424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26B7" w:rsidRDefault="002826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6B7" w:rsidRDefault="0028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31" w:rsidRDefault="00064531" w:rsidP="00ED54E0">
      <w:r>
        <w:separator/>
      </w:r>
    </w:p>
  </w:footnote>
  <w:footnote w:type="continuationSeparator" w:id="0">
    <w:p w:rsidR="00064531" w:rsidRDefault="0006453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B7" w:rsidRDefault="00012922" w:rsidP="00012922">
    <w:pPr>
      <w:pStyle w:val="Header"/>
      <w:tabs>
        <w:tab w:val="left" w:pos="1440"/>
      </w:tabs>
    </w:pPr>
    <w:r>
      <w:tab/>
    </w:r>
    <w:r>
      <w:tab/>
    </w:r>
    <w:r w:rsidR="002826B7">
      <w:rPr>
        <w:noProof/>
        <w:lang w:val="en-US" w:eastAsia="en-US"/>
      </w:rPr>
      <w:drawing>
        <wp:inline distT="0" distB="0" distL="0" distR="0" wp14:anchorId="19AB6751" wp14:editId="5FA740DA">
          <wp:extent cx="657225" cy="8286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39" cy="82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A5C3C"/>
    <w:multiLevelType w:val="hybridMultilevel"/>
    <w:tmpl w:val="49244AC8"/>
    <w:lvl w:ilvl="0" w:tplc="23DAD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DD23EC"/>
    <w:multiLevelType w:val="hybridMultilevel"/>
    <w:tmpl w:val="91D63316"/>
    <w:lvl w:ilvl="0" w:tplc="23DAD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C4E6C"/>
    <w:multiLevelType w:val="hybridMultilevel"/>
    <w:tmpl w:val="9678FEB4"/>
    <w:lvl w:ilvl="0" w:tplc="23DAD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075A666C"/>
    <w:numStyleLink w:val="LegalHeadings"/>
  </w:abstractNum>
  <w:abstractNum w:abstractNumId="15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D7F1AC8"/>
    <w:multiLevelType w:val="hybridMultilevel"/>
    <w:tmpl w:val="4D96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324C7E"/>
    <w:multiLevelType w:val="hybridMultilevel"/>
    <w:tmpl w:val="748E0D44"/>
    <w:lvl w:ilvl="0" w:tplc="23DAD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A94342"/>
    <w:multiLevelType w:val="hybridMultilevel"/>
    <w:tmpl w:val="DB3A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0"/>
  </w:num>
  <w:num w:numId="19">
    <w:abstractNumId w:val="1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EF4"/>
    <w:rsid w:val="00000242"/>
    <w:rsid w:val="00012922"/>
    <w:rsid w:val="000179A4"/>
    <w:rsid w:val="000272F6"/>
    <w:rsid w:val="00037AC4"/>
    <w:rsid w:val="000423BF"/>
    <w:rsid w:val="00043456"/>
    <w:rsid w:val="00064531"/>
    <w:rsid w:val="000A4945"/>
    <w:rsid w:val="000B017C"/>
    <w:rsid w:val="000B24B9"/>
    <w:rsid w:val="000B31E1"/>
    <w:rsid w:val="000F3BB2"/>
    <w:rsid w:val="0011356B"/>
    <w:rsid w:val="0013337F"/>
    <w:rsid w:val="00141AA9"/>
    <w:rsid w:val="001706DD"/>
    <w:rsid w:val="00182B84"/>
    <w:rsid w:val="00182D0E"/>
    <w:rsid w:val="001840D7"/>
    <w:rsid w:val="001946F2"/>
    <w:rsid w:val="001B5AE7"/>
    <w:rsid w:val="001D0F5C"/>
    <w:rsid w:val="001E291F"/>
    <w:rsid w:val="00233408"/>
    <w:rsid w:val="00246649"/>
    <w:rsid w:val="002617D9"/>
    <w:rsid w:val="002656DC"/>
    <w:rsid w:val="0027067B"/>
    <w:rsid w:val="00275931"/>
    <w:rsid w:val="002826B7"/>
    <w:rsid w:val="002A15FB"/>
    <w:rsid w:val="002B0067"/>
    <w:rsid w:val="002D48B5"/>
    <w:rsid w:val="002E2550"/>
    <w:rsid w:val="00304385"/>
    <w:rsid w:val="00314860"/>
    <w:rsid w:val="00340234"/>
    <w:rsid w:val="003572B4"/>
    <w:rsid w:val="00383F10"/>
    <w:rsid w:val="00387BAE"/>
    <w:rsid w:val="00390EC1"/>
    <w:rsid w:val="003C6473"/>
    <w:rsid w:val="003D2DC6"/>
    <w:rsid w:val="003D6F7E"/>
    <w:rsid w:val="003D775E"/>
    <w:rsid w:val="004312E8"/>
    <w:rsid w:val="00433E20"/>
    <w:rsid w:val="004551EC"/>
    <w:rsid w:val="004614A6"/>
    <w:rsid w:val="00464D38"/>
    <w:rsid w:val="00467032"/>
    <w:rsid w:val="0046754A"/>
    <w:rsid w:val="00483E94"/>
    <w:rsid w:val="004941C6"/>
    <w:rsid w:val="004A31FF"/>
    <w:rsid w:val="004E2060"/>
    <w:rsid w:val="004F203A"/>
    <w:rsid w:val="00512FF5"/>
    <w:rsid w:val="00514C03"/>
    <w:rsid w:val="00514CCF"/>
    <w:rsid w:val="005336B8"/>
    <w:rsid w:val="0054337F"/>
    <w:rsid w:val="0055071E"/>
    <w:rsid w:val="00592FF4"/>
    <w:rsid w:val="005B04B9"/>
    <w:rsid w:val="005B68C7"/>
    <w:rsid w:val="005B7054"/>
    <w:rsid w:val="005D5981"/>
    <w:rsid w:val="005E3B4F"/>
    <w:rsid w:val="005F30CB"/>
    <w:rsid w:val="006012FF"/>
    <w:rsid w:val="00612644"/>
    <w:rsid w:val="006556A6"/>
    <w:rsid w:val="00674CCD"/>
    <w:rsid w:val="00684568"/>
    <w:rsid w:val="006A0398"/>
    <w:rsid w:val="006E3654"/>
    <w:rsid w:val="006F5826"/>
    <w:rsid w:val="00700181"/>
    <w:rsid w:val="007141CF"/>
    <w:rsid w:val="007440B4"/>
    <w:rsid w:val="00745146"/>
    <w:rsid w:val="00753B68"/>
    <w:rsid w:val="007577E3"/>
    <w:rsid w:val="00760DB3"/>
    <w:rsid w:val="00767204"/>
    <w:rsid w:val="007725E9"/>
    <w:rsid w:val="00785243"/>
    <w:rsid w:val="007A0264"/>
    <w:rsid w:val="007A1804"/>
    <w:rsid w:val="007C79F0"/>
    <w:rsid w:val="007D6882"/>
    <w:rsid w:val="007E6507"/>
    <w:rsid w:val="007F2B8E"/>
    <w:rsid w:val="007F5A4F"/>
    <w:rsid w:val="00807247"/>
    <w:rsid w:val="00810690"/>
    <w:rsid w:val="008131E2"/>
    <w:rsid w:val="00814AAC"/>
    <w:rsid w:val="00816E68"/>
    <w:rsid w:val="00820D92"/>
    <w:rsid w:val="00825065"/>
    <w:rsid w:val="00836EF4"/>
    <w:rsid w:val="00840C2B"/>
    <w:rsid w:val="00852A96"/>
    <w:rsid w:val="008605BB"/>
    <w:rsid w:val="008739FD"/>
    <w:rsid w:val="008E2123"/>
    <w:rsid w:val="008E372C"/>
    <w:rsid w:val="0091089D"/>
    <w:rsid w:val="00941402"/>
    <w:rsid w:val="00975DA3"/>
    <w:rsid w:val="00993224"/>
    <w:rsid w:val="009A6F54"/>
    <w:rsid w:val="009A7E67"/>
    <w:rsid w:val="00A11659"/>
    <w:rsid w:val="00A53DCE"/>
    <w:rsid w:val="00A6057A"/>
    <w:rsid w:val="00A74017"/>
    <w:rsid w:val="00A97A1E"/>
    <w:rsid w:val="00AA332C"/>
    <w:rsid w:val="00AC27F8"/>
    <w:rsid w:val="00AD4C72"/>
    <w:rsid w:val="00AE20ED"/>
    <w:rsid w:val="00AE2AEE"/>
    <w:rsid w:val="00B00154"/>
    <w:rsid w:val="00B04BEF"/>
    <w:rsid w:val="00B230EC"/>
    <w:rsid w:val="00B300DF"/>
    <w:rsid w:val="00B56EDC"/>
    <w:rsid w:val="00B77B12"/>
    <w:rsid w:val="00BA67CC"/>
    <w:rsid w:val="00BA6FDE"/>
    <w:rsid w:val="00BB1F84"/>
    <w:rsid w:val="00BE5286"/>
    <w:rsid w:val="00BE5468"/>
    <w:rsid w:val="00C11210"/>
    <w:rsid w:val="00C11EAC"/>
    <w:rsid w:val="00C305D7"/>
    <w:rsid w:val="00C30F2A"/>
    <w:rsid w:val="00C43456"/>
    <w:rsid w:val="00C43D9F"/>
    <w:rsid w:val="00C5338D"/>
    <w:rsid w:val="00C65C0C"/>
    <w:rsid w:val="00C808FC"/>
    <w:rsid w:val="00CA09DB"/>
    <w:rsid w:val="00CA3D38"/>
    <w:rsid w:val="00CB6972"/>
    <w:rsid w:val="00CC5DCA"/>
    <w:rsid w:val="00CD7D97"/>
    <w:rsid w:val="00CE3EE6"/>
    <w:rsid w:val="00CE4BA1"/>
    <w:rsid w:val="00CE7CD1"/>
    <w:rsid w:val="00D000C7"/>
    <w:rsid w:val="00D313B4"/>
    <w:rsid w:val="00D3333F"/>
    <w:rsid w:val="00D46D73"/>
    <w:rsid w:val="00D52A9D"/>
    <w:rsid w:val="00D55AAD"/>
    <w:rsid w:val="00D747AE"/>
    <w:rsid w:val="00D90431"/>
    <w:rsid w:val="00D9226C"/>
    <w:rsid w:val="00DA20BD"/>
    <w:rsid w:val="00DA2A14"/>
    <w:rsid w:val="00DE50DB"/>
    <w:rsid w:val="00DF25DF"/>
    <w:rsid w:val="00DF4BD4"/>
    <w:rsid w:val="00DF6AE1"/>
    <w:rsid w:val="00E07782"/>
    <w:rsid w:val="00E34C35"/>
    <w:rsid w:val="00E46FD5"/>
    <w:rsid w:val="00E544BB"/>
    <w:rsid w:val="00E56545"/>
    <w:rsid w:val="00E74A02"/>
    <w:rsid w:val="00E85004"/>
    <w:rsid w:val="00E86AD8"/>
    <w:rsid w:val="00E92CFB"/>
    <w:rsid w:val="00EA5D4F"/>
    <w:rsid w:val="00EB6C56"/>
    <w:rsid w:val="00EC443E"/>
    <w:rsid w:val="00ED1F12"/>
    <w:rsid w:val="00ED54E0"/>
    <w:rsid w:val="00ED64DA"/>
    <w:rsid w:val="00EE06DF"/>
    <w:rsid w:val="00EE092F"/>
    <w:rsid w:val="00EF1F3D"/>
    <w:rsid w:val="00F0640A"/>
    <w:rsid w:val="00F32397"/>
    <w:rsid w:val="00F33769"/>
    <w:rsid w:val="00F40595"/>
    <w:rsid w:val="00F87ACF"/>
    <w:rsid w:val="00F94E1A"/>
    <w:rsid w:val="00FA5EBC"/>
    <w:rsid w:val="00FD224A"/>
    <w:rsid w:val="00FD79BF"/>
    <w:rsid w:val="00FE3CD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518F"/>
  <w15:docId w15:val="{188F4427-C12D-4855-B291-F2B0483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Lascari, Roberta</dc:creator>
  <cp:lastModifiedBy>Santana, Roy</cp:lastModifiedBy>
  <cp:revision>14</cp:revision>
  <cp:lastPrinted>2018-04-17T10:15:00Z</cp:lastPrinted>
  <dcterms:created xsi:type="dcterms:W3CDTF">2018-04-19T09:03:00Z</dcterms:created>
  <dcterms:modified xsi:type="dcterms:W3CDTF">2019-04-04T15:04:00Z</dcterms:modified>
</cp:coreProperties>
</file>