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6A22" w14:textId="55DBEA8C" w:rsidR="001F469B" w:rsidRPr="001F469B" w:rsidRDefault="00C92B94" w:rsidP="001F469B">
      <w:pPr>
        <w:pStyle w:val="BodyText2"/>
        <w:tabs>
          <w:tab w:val="left" w:pos="1330"/>
        </w:tabs>
        <w:rPr>
          <w:rFonts w:ascii="Arial" w:hAnsi="Arial" w:cs="Arial"/>
          <w:b/>
          <w:sz w:val="22"/>
          <w:szCs w:val="22"/>
        </w:rPr>
      </w:pPr>
      <w:bookmarkStart w:id="0" w:name="_GoBack"/>
      <w:bookmarkEnd w:id="0"/>
      <w:r>
        <w:rPr>
          <w:noProof/>
        </w:rPr>
        <w:drawing>
          <wp:anchor distT="0" distB="0" distL="114300" distR="114300" simplePos="0" relativeHeight="251658241" behindDoc="0" locked="0" layoutInCell="1" allowOverlap="1" wp14:anchorId="68887B42" wp14:editId="7639A82A">
            <wp:simplePos x="0" y="0"/>
            <wp:positionH relativeFrom="margin">
              <wp:posOffset>3714115</wp:posOffset>
            </wp:positionH>
            <wp:positionV relativeFrom="paragraph">
              <wp:posOffset>-149225</wp:posOffset>
            </wp:positionV>
            <wp:extent cx="2028825" cy="603210"/>
            <wp:effectExtent l="0" t="0" r="0" b="6985"/>
            <wp:wrapNone/>
            <wp:docPr id="2" name="Picture 2" descr="Click here to return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return to home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60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01" w:rsidRPr="001F469B">
        <w:rPr>
          <w:rFonts w:ascii="Arial" w:hAnsi="Arial" w:cs="Arial"/>
          <w:b/>
          <w:noProof/>
          <w:sz w:val="22"/>
          <w:szCs w:val="22"/>
        </w:rPr>
        <w:drawing>
          <wp:anchor distT="0" distB="0" distL="114300" distR="114300" simplePos="0" relativeHeight="251658240" behindDoc="0" locked="0" layoutInCell="1" allowOverlap="1" wp14:anchorId="50AB7284" wp14:editId="37135D92">
            <wp:simplePos x="0" y="0"/>
            <wp:positionH relativeFrom="margin">
              <wp:align>left</wp:align>
            </wp:positionH>
            <wp:positionV relativeFrom="paragraph">
              <wp:posOffset>-82550</wp:posOffset>
            </wp:positionV>
            <wp:extent cx="111442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923" cy="619957"/>
                    </a:xfrm>
                    <a:prstGeom prst="rect">
                      <a:avLst/>
                    </a:prstGeom>
                    <a:noFill/>
                  </pic:spPr>
                </pic:pic>
              </a:graphicData>
            </a:graphic>
            <wp14:sizeRelH relativeFrom="page">
              <wp14:pctWidth>0</wp14:pctWidth>
            </wp14:sizeRelH>
            <wp14:sizeRelV relativeFrom="page">
              <wp14:pctHeight>0</wp14:pctHeight>
            </wp14:sizeRelV>
          </wp:anchor>
        </w:drawing>
      </w:r>
      <w:r w:rsidR="005E2B89" w:rsidRPr="005E2B89">
        <w:rPr>
          <w:noProof/>
        </w:rPr>
        <w:t xml:space="preserve"> </w:t>
      </w:r>
    </w:p>
    <w:p w14:paraId="5D509C04" w14:textId="22565164" w:rsidR="001F469B" w:rsidRDefault="001F469B" w:rsidP="00AB426F">
      <w:pPr>
        <w:pStyle w:val="BodyText2"/>
        <w:tabs>
          <w:tab w:val="left" w:pos="1330"/>
        </w:tabs>
        <w:rPr>
          <w:rFonts w:ascii="Arial" w:hAnsi="Arial" w:cs="Arial"/>
          <w:b/>
          <w:sz w:val="22"/>
          <w:szCs w:val="22"/>
        </w:rPr>
      </w:pPr>
      <w:r w:rsidRPr="001F469B">
        <w:rPr>
          <w:rFonts w:ascii="Arial" w:hAnsi="Arial" w:cs="Arial"/>
          <w:b/>
          <w:sz w:val="22"/>
          <w:szCs w:val="22"/>
        </w:rPr>
        <w:tab/>
      </w:r>
    </w:p>
    <w:p w14:paraId="647D4138" w14:textId="343BDDA8" w:rsidR="005E2B89" w:rsidRDefault="005E2B89" w:rsidP="00AB426F">
      <w:pPr>
        <w:pStyle w:val="BodyText2"/>
        <w:tabs>
          <w:tab w:val="left" w:pos="1330"/>
        </w:tabs>
        <w:rPr>
          <w:rFonts w:ascii="Arial" w:hAnsi="Arial" w:cs="Arial"/>
          <w:b/>
          <w:sz w:val="22"/>
          <w:szCs w:val="22"/>
        </w:rPr>
      </w:pPr>
    </w:p>
    <w:p w14:paraId="6728925B" w14:textId="77777777" w:rsidR="005E2B89" w:rsidRPr="00AB426F" w:rsidRDefault="005E2B89" w:rsidP="00AB426F">
      <w:pPr>
        <w:pStyle w:val="BodyText2"/>
        <w:tabs>
          <w:tab w:val="left" w:pos="1330"/>
        </w:tabs>
        <w:rPr>
          <w:rFonts w:ascii="Arial" w:hAnsi="Arial" w:cs="Arial"/>
          <w:b/>
          <w:sz w:val="22"/>
          <w:szCs w:val="22"/>
        </w:rPr>
      </w:pPr>
    </w:p>
    <w:p w14:paraId="17DE849F" w14:textId="77777777" w:rsidR="00870980" w:rsidRDefault="00870980" w:rsidP="001F469B">
      <w:pPr>
        <w:spacing w:after="0" w:line="240" w:lineRule="auto"/>
        <w:jc w:val="center"/>
        <w:rPr>
          <w:rFonts w:ascii="Arial" w:hAnsi="Arial" w:cs="Arial"/>
          <w:b/>
        </w:rPr>
      </w:pPr>
      <w:r>
        <w:rPr>
          <w:rFonts w:ascii="Arial" w:hAnsi="Arial" w:cs="Arial"/>
          <w:b/>
        </w:rPr>
        <w:t xml:space="preserve">POLICY DIALOGUE: </w:t>
      </w:r>
    </w:p>
    <w:p w14:paraId="3882D339" w14:textId="290AA166" w:rsidR="001F469B" w:rsidRPr="008975CF" w:rsidRDefault="001F469B" w:rsidP="001F469B">
      <w:pPr>
        <w:spacing w:after="0" w:line="240" w:lineRule="auto"/>
        <w:jc w:val="center"/>
        <w:rPr>
          <w:rFonts w:ascii="Arial" w:hAnsi="Arial" w:cs="Arial"/>
          <w:b/>
        </w:rPr>
      </w:pPr>
      <w:r w:rsidRPr="008975CF">
        <w:rPr>
          <w:rFonts w:ascii="Arial" w:hAnsi="Arial" w:cs="Arial"/>
          <w:b/>
        </w:rPr>
        <w:t>IDENTIFYING OPPORTUNITIES TO MAKE TRADE WORK</w:t>
      </w:r>
    </w:p>
    <w:p w14:paraId="1C0A14D2" w14:textId="34F5F499" w:rsidR="001F469B" w:rsidRPr="008975CF" w:rsidRDefault="001F469B" w:rsidP="001F469B">
      <w:pPr>
        <w:spacing w:after="0" w:line="240" w:lineRule="auto"/>
        <w:jc w:val="center"/>
        <w:rPr>
          <w:rFonts w:ascii="Arial" w:hAnsi="Arial" w:cs="Arial"/>
          <w:b/>
        </w:rPr>
      </w:pPr>
      <w:r w:rsidRPr="008975CF">
        <w:rPr>
          <w:rFonts w:ascii="Arial" w:hAnsi="Arial" w:cs="Arial"/>
          <w:b/>
        </w:rPr>
        <w:t>FOR THE ENVIRONMENT, PROSPERITY AND RESILIENCE</w:t>
      </w:r>
    </w:p>
    <w:p w14:paraId="71BF73F3" w14:textId="427B83DA" w:rsidR="001F469B" w:rsidRPr="001F469B" w:rsidRDefault="001F469B" w:rsidP="001F469B">
      <w:pPr>
        <w:tabs>
          <w:tab w:val="center" w:pos="4702"/>
          <w:tab w:val="left" w:pos="8040"/>
        </w:tabs>
        <w:spacing w:after="0" w:line="240" w:lineRule="auto"/>
        <w:rPr>
          <w:rFonts w:ascii="Arial" w:hAnsi="Arial" w:cs="Arial"/>
          <w:b/>
        </w:rPr>
      </w:pPr>
      <w:r w:rsidRPr="001F469B">
        <w:rPr>
          <w:rFonts w:ascii="Arial" w:hAnsi="Arial" w:cs="Arial"/>
          <w:b/>
        </w:rPr>
        <w:tab/>
      </w:r>
    </w:p>
    <w:p w14:paraId="3C22BB62" w14:textId="77777777" w:rsidR="00FB588E" w:rsidRDefault="00FB588E" w:rsidP="001F469B">
      <w:pPr>
        <w:tabs>
          <w:tab w:val="center" w:pos="4702"/>
          <w:tab w:val="left" w:pos="8040"/>
        </w:tabs>
        <w:spacing w:after="0" w:line="240" w:lineRule="auto"/>
        <w:jc w:val="center"/>
        <w:rPr>
          <w:rFonts w:ascii="Arial" w:hAnsi="Arial" w:cs="Arial"/>
          <w:b/>
        </w:rPr>
      </w:pPr>
      <w:r w:rsidRPr="001F469B">
        <w:rPr>
          <w:rFonts w:ascii="Arial" w:hAnsi="Arial" w:cs="Arial"/>
          <w:b/>
        </w:rPr>
        <w:t>Jointly organized by</w:t>
      </w:r>
      <w:r w:rsidR="001F469B" w:rsidRPr="001F469B">
        <w:rPr>
          <w:rFonts w:ascii="Arial" w:hAnsi="Arial" w:cs="Arial"/>
          <w:b/>
        </w:rPr>
        <w:t xml:space="preserve"> </w:t>
      </w:r>
    </w:p>
    <w:p w14:paraId="1666BBD9" w14:textId="55210610" w:rsidR="001F469B" w:rsidRPr="001F469B" w:rsidRDefault="00FB588E" w:rsidP="00870980">
      <w:pPr>
        <w:tabs>
          <w:tab w:val="center" w:pos="4702"/>
          <w:tab w:val="left" w:pos="8040"/>
        </w:tabs>
        <w:spacing w:after="0" w:line="240" w:lineRule="auto"/>
        <w:jc w:val="center"/>
        <w:rPr>
          <w:rFonts w:ascii="Arial" w:hAnsi="Arial" w:cs="Arial"/>
          <w:b/>
        </w:rPr>
      </w:pPr>
      <w:r w:rsidRPr="001F469B">
        <w:rPr>
          <w:rFonts w:ascii="Arial" w:hAnsi="Arial" w:cs="Arial"/>
          <w:b/>
        </w:rPr>
        <w:t>The Asian Development Bank Institute</w:t>
      </w:r>
      <w:r>
        <w:rPr>
          <w:rFonts w:ascii="Arial" w:hAnsi="Arial" w:cs="Arial"/>
          <w:b/>
        </w:rPr>
        <w:t xml:space="preserve"> (ADBI)</w:t>
      </w:r>
      <w:r w:rsidR="00870980">
        <w:rPr>
          <w:rFonts w:ascii="Arial" w:hAnsi="Arial" w:cs="Arial"/>
          <w:b/>
        </w:rPr>
        <w:t xml:space="preserve"> </w:t>
      </w:r>
      <w:r w:rsidR="00E66896">
        <w:rPr>
          <w:rFonts w:ascii="Arial" w:hAnsi="Arial" w:cs="Arial"/>
          <w:b/>
        </w:rPr>
        <w:t>a</w:t>
      </w:r>
      <w:r w:rsidRPr="001F469B">
        <w:rPr>
          <w:rFonts w:ascii="Arial" w:hAnsi="Arial" w:cs="Arial"/>
          <w:b/>
        </w:rPr>
        <w:t>nd World Trade Organization</w:t>
      </w:r>
      <w:r>
        <w:rPr>
          <w:rFonts w:ascii="Arial" w:hAnsi="Arial" w:cs="Arial"/>
          <w:b/>
        </w:rPr>
        <w:t xml:space="preserve"> (WTO)</w:t>
      </w:r>
    </w:p>
    <w:p w14:paraId="7E411FA9" w14:textId="77777777" w:rsidR="001F469B" w:rsidRPr="001F469B" w:rsidRDefault="001F469B" w:rsidP="001F469B">
      <w:pPr>
        <w:spacing w:after="0" w:line="240" w:lineRule="auto"/>
        <w:jc w:val="center"/>
        <w:rPr>
          <w:rFonts w:ascii="Arial" w:hAnsi="Arial" w:cs="Arial"/>
          <w:b/>
        </w:rPr>
      </w:pPr>
    </w:p>
    <w:p w14:paraId="2368A090" w14:textId="09BB8511" w:rsidR="001F469B" w:rsidRPr="001F469B" w:rsidRDefault="001F469B" w:rsidP="001F469B">
      <w:pPr>
        <w:tabs>
          <w:tab w:val="center" w:pos="4680"/>
          <w:tab w:val="left" w:pos="8678"/>
        </w:tabs>
        <w:spacing w:after="0" w:line="240" w:lineRule="auto"/>
        <w:rPr>
          <w:rFonts w:ascii="Arial" w:hAnsi="Arial" w:cs="Arial"/>
          <w:b/>
        </w:rPr>
      </w:pPr>
      <w:r w:rsidRPr="001F469B">
        <w:rPr>
          <w:rFonts w:ascii="Arial" w:hAnsi="Arial" w:cs="Arial"/>
          <w:b/>
        </w:rPr>
        <w:tab/>
        <w:t>1</w:t>
      </w:r>
      <w:r w:rsidR="006B436A">
        <w:rPr>
          <w:rFonts w:ascii="Arial" w:hAnsi="Arial" w:cs="Arial"/>
          <w:b/>
        </w:rPr>
        <w:t>5</w:t>
      </w:r>
      <w:r w:rsidRPr="001F469B">
        <w:rPr>
          <w:rFonts w:ascii="Arial" w:hAnsi="Arial" w:cs="Arial"/>
          <w:b/>
        </w:rPr>
        <w:t xml:space="preserve"> – 1</w:t>
      </w:r>
      <w:r w:rsidR="006B436A">
        <w:rPr>
          <w:rFonts w:ascii="Arial" w:hAnsi="Arial" w:cs="Arial"/>
          <w:b/>
        </w:rPr>
        <w:t>6</w:t>
      </w:r>
      <w:r w:rsidRPr="001F469B">
        <w:rPr>
          <w:rFonts w:ascii="Arial" w:hAnsi="Arial" w:cs="Arial"/>
          <w:b/>
        </w:rPr>
        <w:t xml:space="preserve"> April 2020</w:t>
      </w:r>
      <w:r w:rsidRPr="001F469B">
        <w:rPr>
          <w:rFonts w:ascii="Arial" w:hAnsi="Arial" w:cs="Arial"/>
          <w:b/>
        </w:rPr>
        <w:tab/>
      </w:r>
    </w:p>
    <w:p w14:paraId="7DDDC375" w14:textId="1A131E18" w:rsidR="001F469B" w:rsidRDefault="00494D3A" w:rsidP="00494D3A">
      <w:pPr>
        <w:spacing w:after="0" w:line="240" w:lineRule="auto"/>
        <w:jc w:val="center"/>
        <w:rPr>
          <w:rFonts w:ascii="Arial" w:hAnsi="Arial" w:cs="Arial"/>
          <w:b/>
        </w:rPr>
      </w:pPr>
      <w:r>
        <w:rPr>
          <w:rFonts w:ascii="Arial" w:hAnsi="Arial" w:cs="Arial"/>
          <w:b/>
        </w:rPr>
        <w:t>ADBI</w:t>
      </w:r>
      <w:r w:rsidR="001F469B" w:rsidRPr="001F469B">
        <w:rPr>
          <w:rFonts w:ascii="Arial" w:hAnsi="Arial" w:cs="Arial"/>
          <w:b/>
        </w:rPr>
        <w:t>, Tokyo</w:t>
      </w:r>
      <w:r>
        <w:rPr>
          <w:rFonts w:ascii="Arial" w:hAnsi="Arial" w:cs="Arial"/>
          <w:b/>
        </w:rPr>
        <w:t>, Japan</w:t>
      </w:r>
    </w:p>
    <w:p w14:paraId="3361E4D3" w14:textId="77777777" w:rsidR="00494D3A" w:rsidRPr="001F469B" w:rsidRDefault="00494D3A" w:rsidP="00494D3A">
      <w:pPr>
        <w:spacing w:after="0" w:line="240" w:lineRule="auto"/>
        <w:jc w:val="center"/>
        <w:rPr>
          <w:rFonts w:ascii="Arial" w:hAnsi="Arial" w:cs="Arial"/>
          <w:b/>
        </w:rPr>
      </w:pPr>
    </w:p>
    <w:p w14:paraId="3FA05FB5" w14:textId="03174C9D" w:rsidR="001F469B" w:rsidRPr="009760E3" w:rsidRDefault="001F469B" w:rsidP="001F469B">
      <w:pPr>
        <w:pStyle w:val="Subtitle"/>
        <w:pBdr>
          <w:bottom w:val="single" w:sz="4" w:space="2" w:color="auto"/>
        </w:pBdr>
        <w:spacing w:after="0"/>
        <w:rPr>
          <w:rFonts w:cs="Arial"/>
          <w:i/>
          <w:color w:val="auto"/>
          <w:spacing w:val="0"/>
        </w:rPr>
      </w:pPr>
      <w:r w:rsidRPr="009760E3">
        <w:rPr>
          <w:rFonts w:cs="Arial"/>
          <w:i/>
          <w:color w:val="auto"/>
          <w:spacing w:val="0"/>
        </w:rPr>
        <w:t xml:space="preserve">DAY 1                                                                              </w:t>
      </w:r>
      <w:r w:rsidR="00AB426F">
        <w:rPr>
          <w:rFonts w:cs="Arial"/>
          <w:i/>
          <w:color w:val="auto"/>
          <w:spacing w:val="0"/>
        </w:rPr>
        <w:t xml:space="preserve"> </w:t>
      </w:r>
      <w:r w:rsidRPr="009760E3">
        <w:rPr>
          <w:rFonts w:cs="Arial"/>
          <w:i/>
          <w:color w:val="auto"/>
          <w:spacing w:val="0"/>
        </w:rPr>
        <w:t xml:space="preserve">                              </w:t>
      </w:r>
      <w:r w:rsidR="009760E3" w:rsidRPr="009760E3">
        <w:rPr>
          <w:rFonts w:cs="Arial"/>
          <w:i/>
          <w:color w:val="auto"/>
          <w:spacing w:val="0"/>
        </w:rPr>
        <w:t>1</w:t>
      </w:r>
      <w:r w:rsidR="006B436A">
        <w:rPr>
          <w:rFonts w:cs="Arial"/>
          <w:i/>
          <w:color w:val="auto"/>
          <w:spacing w:val="0"/>
        </w:rPr>
        <w:t>5</w:t>
      </w:r>
      <w:r w:rsidR="009760E3" w:rsidRPr="009760E3">
        <w:rPr>
          <w:rFonts w:cs="Arial"/>
          <w:i/>
          <w:color w:val="auto"/>
          <w:spacing w:val="0"/>
        </w:rPr>
        <w:t xml:space="preserve"> April </w:t>
      </w:r>
    </w:p>
    <w:p w14:paraId="06847481" w14:textId="77777777" w:rsidR="001F469B" w:rsidRPr="001F469B" w:rsidRDefault="001F469B" w:rsidP="001F469B">
      <w:pPr>
        <w:spacing w:after="0"/>
        <w:rPr>
          <w:rFonts w:ascii="Arial" w:hAnsi="Arial" w:cs="Arial"/>
          <w:b/>
          <w:i/>
          <w:color w:val="0070C0"/>
        </w:rPr>
      </w:pPr>
    </w:p>
    <w:tbl>
      <w:tblPr>
        <w:tblW w:w="90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20" w:firstRow="1" w:lastRow="0" w:firstColumn="0" w:lastColumn="0" w:noHBand="1" w:noVBand="1"/>
      </w:tblPr>
      <w:tblGrid>
        <w:gridCol w:w="1620"/>
        <w:gridCol w:w="7380"/>
      </w:tblGrid>
      <w:tr w:rsidR="001F469B" w:rsidRPr="001F469B" w14:paraId="653094AB" w14:textId="77777777" w:rsidTr="00BA43F2">
        <w:trPr>
          <w:trHeight w:val="393"/>
        </w:trPr>
        <w:tc>
          <w:tcPr>
            <w:tcW w:w="1620" w:type="dxa"/>
            <w:shd w:val="clear" w:color="auto" w:fill="D0CECE" w:themeFill="background2" w:themeFillShade="E6"/>
            <w:vAlign w:val="center"/>
          </w:tcPr>
          <w:p w14:paraId="227632DC" w14:textId="77777777" w:rsidR="001F469B" w:rsidRPr="001F469B" w:rsidRDefault="001F469B" w:rsidP="00BA43F2">
            <w:pPr>
              <w:spacing w:after="0" w:line="240" w:lineRule="auto"/>
              <w:jc w:val="center"/>
              <w:rPr>
                <w:rFonts w:ascii="Arial" w:hAnsi="Arial" w:cs="Arial"/>
                <w:b/>
                <w:bCs/>
              </w:rPr>
            </w:pPr>
            <w:r w:rsidRPr="001F469B">
              <w:rPr>
                <w:rFonts w:ascii="Arial" w:hAnsi="Arial" w:cs="Arial"/>
                <w:b/>
                <w:bCs/>
              </w:rPr>
              <w:t>Time</w:t>
            </w:r>
          </w:p>
        </w:tc>
        <w:tc>
          <w:tcPr>
            <w:tcW w:w="7380" w:type="dxa"/>
            <w:shd w:val="clear" w:color="auto" w:fill="D0CECE" w:themeFill="background2" w:themeFillShade="E6"/>
            <w:vAlign w:val="center"/>
          </w:tcPr>
          <w:p w14:paraId="2B89EC07" w14:textId="77777777" w:rsidR="001F469B" w:rsidRPr="001F469B" w:rsidRDefault="001F469B" w:rsidP="00BA43F2">
            <w:pPr>
              <w:spacing w:after="0" w:line="240" w:lineRule="auto"/>
              <w:jc w:val="center"/>
              <w:rPr>
                <w:rFonts w:ascii="Arial" w:hAnsi="Arial" w:cs="Arial"/>
                <w:b/>
                <w:bCs/>
              </w:rPr>
            </w:pPr>
            <w:r w:rsidRPr="001F469B">
              <w:rPr>
                <w:rFonts w:ascii="Arial" w:hAnsi="Arial" w:cs="Arial"/>
                <w:b/>
                <w:bCs/>
              </w:rPr>
              <w:t>Contents</w:t>
            </w:r>
          </w:p>
        </w:tc>
      </w:tr>
      <w:tr w:rsidR="001F469B" w:rsidRPr="001F469B" w14:paraId="6235A268" w14:textId="77777777" w:rsidTr="00BA43F2">
        <w:trPr>
          <w:trHeight w:val="429"/>
        </w:trPr>
        <w:tc>
          <w:tcPr>
            <w:tcW w:w="1620" w:type="dxa"/>
            <w:tcBorders>
              <w:bottom w:val="single" w:sz="6" w:space="0" w:color="auto"/>
            </w:tcBorders>
            <w:shd w:val="clear" w:color="auto" w:fill="auto"/>
            <w:vAlign w:val="center"/>
          </w:tcPr>
          <w:p w14:paraId="13C452F1" w14:textId="77777777" w:rsidR="001F469B" w:rsidRPr="001F469B" w:rsidRDefault="001F469B" w:rsidP="00BA43F2">
            <w:pPr>
              <w:spacing w:after="0" w:line="240" w:lineRule="auto"/>
              <w:jc w:val="center"/>
              <w:rPr>
                <w:rFonts w:ascii="Arial" w:hAnsi="Arial" w:cs="Arial"/>
                <w:b/>
              </w:rPr>
            </w:pPr>
            <w:r w:rsidRPr="001F469B">
              <w:rPr>
                <w:rFonts w:ascii="Arial" w:hAnsi="Arial" w:cs="Arial"/>
                <w:b/>
              </w:rPr>
              <w:t>08:30 - 09:00</w:t>
            </w:r>
          </w:p>
        </w:tc>
        <w:tc>
          <w:tcPr>
            <w:tcW w:w="7380" w:type="dxa"/>
            <w:tcBorders>
              <w:bottom w:val="single" w:sz="6" w:space="0" w:color="auto"/>
            </w:tcBorders>
            <w:shd w:val="clear" w:color="auto" w:fill="auto"/>
            <w:vAlign w:val="center"/>
          </w:tcPr>
          <w:p w14:paraId="6DAEB3D3" w14:textId="77777777" w:rsidR="001F469B" w:rsidRPr="001F469B" w:rsidRDefault="001F469B" w:rsidP="00BA43F2">
            <w:pPr>
              <w:spacing w:after="0" w:line="240" w:lineRule="auto"/>
              <w:jc w:val="center"/>
              <w:rPr>
                <w:rFonts w:ascii="Arial" w:hAnsi="Arial" w:cs="Arial"/>
                <w:b/>
              </w:rPr>
            </w:pPr>
            <w:r w:rsidRPr="001F469B">
              <w:rPr>
                <w:rFonts w:ascii="Arial" w:hAnsi="Arial" w:cs="Arial"/>
                <w:b/>
              </w:rPr>
              <w:t>Registration</w:t>
            </w:r>
          </w:p>
        </w:tc>
      </w:tr>
      <w:tr w:rsidR="001F469B" w:rsidRPr="001F469B" w14:paraId="78DD9170" w14:textId="77777777" w:rsidTr="00AB426F">
        <w:trPr>
          <w:trHeight w:val="678"/>
        </w:trPr>
        <w:tc>
          <w:tcPr>
            <w:tcW w:w="1620" w:type="dxa"/>
            <w:tcBorders>
              <w:top w:val="single" w:sz="6" w:space="0" w:color="auto"/>
              <w:bottom w:val="single" w:sz="6" w:space="0" w:color="auto"/>
            </w:tcBorders>
            <w:shd w:val="clear" w:color="auto" w:fill="4472C4" w:themeFill="accent1"/>
            <w:vAlign w:val="center"/>
          </w:tcPr>
          <w:p w14:paraId="3EA45A41" w14:textId="77777777" w:rsidR="001F469B" w:rsidRPr="001F469B" w:rsidRDefault="001F469B" w:rsidP="00BA43F2">
            <w:pPr>
              <w:spacing w:after="0" w:line="240" w:lineRule="auto"/>
              <w:jc w:val="center"/>
              <w:rPr>
                <w:rFonts w:ascii="Arial" w:hAnsi="Arial" w:cs="Arial"/>
                <w:b/>
              </w:rPr>
            </w:pPr>
          </w:p>
        </w:tc>
        <w:tc>
          <w:tcPr>
            <w:tcW w:w="7380" w:type="dxa"/>
            <w:tcBorders>
              <w:top w:val="single" w:sz="6" w:space="0" w:color="auto"/>
              <w:bottom w:val="single" w:sz="6" w:space="0" w:color="auto"/>
            </w:tcBorders>
            <w:shd w:val="clear" w:color="auto" w:fill="4472C4" w:themeFill="accent1"/>
            <w:vAlign w:val="center"/>
          </w:tcPr>
          <w:p w14:paraId="42274DB9" w14:textId="77777777" w:rsidR="001F469B" w:rsidRPr="001F469B" w:rsidRDefault="001F469B" w:rsidP="00BA43F2">
            <w:pPr>
              <w:spacing w:after="0" w:line="240" w:lineRule="auto"/>
              <w:jc w:val="center"/>
              <w:rPr>
                <w:rFonts w:ascii="Arial" w:hAnsi="Arial" w:cs="Arial"/>
                <w:b/>
              </w:rPr>
            </w:pPr>
            <w:r w:rsidRPr="009669D9">
              <w:rPr>
                <w:rFonts w:ascii="Arial" w:eastAsia="Calibri" w:hAnsi="Arial" w:cs="Arial"/>
                <w:b/>
                <w:color w:val="000000" w:themeColor="text1"/>
              </w:rPr>
              <w:t>Opening</w:t>
            </w:r>
          </w:p>
        </w:tc>
      </w:tr>
      <w:tr w:rsidR="001F469B" w:rsidRPr="001F469B" w14:paraId="14D2DDC9" w14:textId="77777777" w:rsidTr="00BA43F2">
        <w:trPr>
          <w:trHeight w:val="1059"/>
        </w:trPr>
        <w:tc>
          <w:tcPr>
            <w:tcW w:w="1620" w:type="dxa"/>
            <w:tcBorders>
              <w:top w:val="single" w:sz="6" w:space="0" w:color="auto"/>
              <w:bottom w:val="single" w:sz="6" w:space="0" w:color="auto"/>
            </w:tcBorders>
            <w:shd w:val="clear" w:color="auto" w:fill="auto"/>
            <w:vAlign w:val="center"/>
          </w:tcPr>
          <w:p w14:paraId="672170B8" w14:textId="6E3DB5CE" w:rsidR="001F469B" w:rsidRPr="001F469B" w:rsidRDefault="001F469B" w:rsidP="00BA43F2">
            <w:pPr>
              <w:spacing w:after="0" w:line="240" w:lineRule="auto"/>
              <w:jc w:val="center"/>
              <w:rPr>
                <w:rFonts w:ascii="Arial" w:hAnsi="Arial" w:cs="Arial"/>
                <w:b/>
              </w:rPr>
            </w:pPr>
            <w:r w:rsidRPr="001F469B">
              <w:rPr>
                <w:rFonts w:ascii="Arial" w:hAnsi="Arial" w:cs="Arial"/>
                <w:b/>
              </w:rPr>
              <w:t>09:00 – 10:00</w:t>
            </w:r>
          </w:p>
        </w:tc>
        <w:tc>
          <w:tcPr>
            <w:tcW w:w="7380" w:type="dxa"/>
            <w:tcBorders>
              <w:top w:val="single" w:sz="6" w:space="0" w:color="auto"/>
              <w:bottom w:val="single" w:sz="6" w:space="0" w:color="auto"/>
            </w:tcBorders>
            <w:shd w:val="clear" w:color="auto" w:fill="auto"/>
            <w:vAlign w:val="center"/>
          </w:tcPr>
          <w:p w14:paraId="1782F269" w14:textId="77777777" w:rsidR="001F469B" w:rsidRPr="001F469B" w:rsidRDefault="001F469B" w:rsidP="001F469B">
            <w:pPr>
              <w:pStyle w:val="NoSpacing"/>
              <w:rPr>
                <w:rFonts w:ascii="Arial" w:hAnsi="Arial" w:cs="Arial"/>
                <w:b/>
                <w:bCs/>
              </w:rPr>
            </w:pPr>
            <w:r w:rsidRPr="001F469B">
              <w:rPr>
                <w:rFonts w:ascii="Arial" w:hAnsi="Arial" w:cs="Arial"/>
                <w:b/>
                <w:bCs/>
              </w:rPr>
              <w:t>Welcome and opening remarks</w:t>
            </w:r>
          </w:p>
          <w:p w14:paraId="69E3B2CA" w14:textId="77777777" w:rsidR="00430BF4" w:rsidRDefault="001F469B" w:rsidP="00FB0A4E">
            <w:pPr>
              <w:pStyle w:val="NoSpacing"/>
              <w:numPr>
                <w:ilvl w:val="0"/>
                <w:numId w:val="15"/>
              </w:numPr>
              <w:rPr>
                <w:rFonts w:ascii="Arial" w:hAnsi="Arial" w:cs="Arial"/>
              </w:rPr>
            </w:pPr>
            <w:r w:rsidRPr="001F469B">
              <w:rPr>
                <w:rFonts w:ascii="Arial" w:hAnsi="Arial" w:cs="Arial"/>
              </w:rPr>
              <w:t>Dean, ADBI</w:t>
            </w:r>
          </w:p>
          <w:p w14:paraId="2AFCC00E" w14:textId="1611A7EE" w:rsidR="001F469B" w:rsidRDefault="001F469B" w:rsidP="00FB0A4E">
            <w:pPr>
              <w:pStyle w:val="NoSpacing"/>
              <w:numPr>
                <w:ilvl w:val="0"/>
                <w:numId w:val="15"/>
              </w:numPr>
              <w:rPr>
                <w:rFonts w:ascii="Arial" w:hAnsi="Arial" w:cs="Arial"/>
              </w:rPr>
            </w:pPr>
            <w:r w:rsidRPr="00430BF4">
              <w:rPr>
                <w:rFonts w:ascii="Arial" w:hAnsi="Arial" w:cs="Arial"/>
              </w:rPr>
              <w:t>Aik Hoe Lim, Director, Trade and Environment Division, WTO</w:t>
            </w:r>
          </w:p>
          <w:p w14:paraId="3E640E1B" w14:textId="77777777" w:rsidR="00411ABB" w:rsidRPr="00EE160F" w:rsidRDefault="00411ABB" w:rsidP="00411ABB">
            <w:pPr>
              <w:pStyle w:val="NoSpacing"/>
              <w:ind w:left="526"/>
              <w:rPr>
                <w:rFonts w:ascii="Arial" w:hAnsi="Arial" w:cs="Arial"/>
              </w:rPr>
            </w:pPr>
          </w:p>
          <w:p w14:paraId="2AE47FBC" w14:textId="77777777" w:rsidR="001F469B" w:rsidRPr="001F469B" w:rsidRDefault="001F469B" w:rsidP="001F469B">
            <w:pPr>
              <w:pStyle w:val="NoSpacing"/>
              <w:rPr>
                <w:rFonts w:ascii="Arial" w:hAnsi="Arial" w:cs="Arial"/>
                <w:b/>
              </w:rPr>
            </w:pPr>
            <w:r w:rsidRPr="001F469B">
              <w:rPr>
                <w:rFonts w:ascii="Arial" w:hAnsi="Arial" w:cs="Arial"/>
                <w:b/>
              </w:rPr>
              <w:t>Workshop introduction and overview</w:t>
            </w:r>
          </w:p>
          <w:p w14:paraId="4EFB3168" w14:textId="77777777" w:rsidR="00430BF4" w:rsidRDefault="001F469B" w:rsidP="00FB0A4E">
            <w:pPr>
              <w:pStyle w:val="NoSpacing"/>
              <w:numPr>
                <w:ilvl w:val="0"/>
                <w:numId w:val="13"/>
              </w:numPr>
              <w:ind w:left="526"/>
              <w:rPr>
                <w:rFonts w:ascii="Arial" w:hAnsi="Arial" w:cs="Arial"/>
              </w:rPr>
            </w:pPr>
            <w:r w:rsidRPr="001F469B">
              <w:rPr>
                <w:rFonts w:ascii="Arial" w:hAnsi="Arial" w:cs="Arial"/>
              </w:rPr>
              <w:t>Matthias Helble, Economist, ADB</w:t>
            </w:r>
          </w:p>
          <w:p w14:paraId="2D9977A7" w14:textId="1F7E07F0" w:rsidR="00AB426F" w:rsidRDefault="001F469B" w:rsidP="00FB0A4E">
            <w:pPr>
              <w:pStyle w:val="NoSpacing"/>
              <w:numPr>
                <w:ilvl w:val="0"/>
                <w:numId w:val="13"/>
              </w:numPr>
              <w:ind w:left="526"/>
              <w:rPr>
                <w:rFonts w:ascii="Arial" w:hAnsi="Arial" w:cs="Arial"/>
              </w:rPr>
            </w:pPr>
            <w:r w:rsidRPr="00430BF4">
              <w:rPr>
                <w:rFonts w:ascii="Arial" w:hAnsi="Arial" w:cs="Arial"/>
              </w:rPr>
              <w:t>Karsten Steinfatt, Counsellor, Trade and Environment Division, WTO</w:t>
            </w:r>
          </w:p>
          <w:p w14:paraId="41034BC4" w14:textId="77777777" w:rsidR="00411ABB" w:rsidRPr="00EE160F" w:rsidRDefault="00411ABB" w:rsidP="00411ABB">
            <w:pPr>
              <w:pStyle w:val="NoSpacing"/>
              <w:ind w:left="166"/>
              <w:rPr>
                <w:rFonts w:ascii="Arial" w:hAnsi="Arial" w:cs="Arial"/>
              </w:rPr>
            </w:pPr>
          </w:p>
          <w:p w14:paraId="41E9D382" w14:textId="6C40D706" w:rsidR="00AB426F" w:rsidRPr="001F469B" w:rsidRDefault="00AB426F" w:rsidP="00AB426F">
            <w:pPr>
              <w:pStyle w:val="NoSpacing"/>
              <w:rPr>
                <w:rFonts w:ascii="Arial" w:hAnsi="Arial" w:cs="Arial"/>
                <w:b/>
                <w:bCs/>
              </w:rPr>
            </w:pPr>
            <w:r>
              <w:rPr>
                <w:rFonts w:ascii="Arial" w:hAnsi="Arial" w:cs="Arial"/>
                <w:b/>
                <w:bCs/>
              </w:rPr>
              <w:t>Keynote Address</w:t>
            </w:r>
          </w:p>
          <w:p w14:paraId="51D5DED8" w14:textId="5C5AFABD" w:rsidR="001F469B" w:rsidRPr="00AB426F" w:rsidRDefault="00AB426F" w:rsidP="00FB0A4E">
            <w:pPr>
              <w:pStyle w:val="NoSpacing"/>
              <w:numPr>
                <w:ilvl w:val="0"/>
                <w:numId w:val="14"/>
              </w:numPr>
              <w:ind w:left="526"/>
              <w:rPr>
                <w:rFonts w:ascii="Arial" w:hAnsi="Arial" w:cs="Arial"/>
              </w:rPr>
            </w:pPr>
            <w:r w:rsidRPr="001F469B">
              <w:rPr>
                <w:rFonts w:ascii="Arial" w:hAnsi="Arial" w:cs="Arial"/>
              </w:rPr>
              <w:t xml:space="preserve">Naoyuki Yoshino, </w:t>
            </w:r>
            <w:r>
              <w:rPr>
                <w:rFonts w:ascii="Arial" w:hAnsi="Arial" w:cs="Arial"/>
              </w:rPr>
              <w:t xml:space="preserve">Former </w:t>
            </w:r>
            <w:r w:rsidRPr="001F469B">
              <w:rPr>
                <w:rFonts w:ascii="Arial" w:hAnsi="Arial" w:cs="Arial"/>
              </w:rPr>
              <w:t>Dean, ADBI</w:t>
            </w:r>
          </w:p>
        </w:tc>
      </w:tr>
      <w:tr w:rsidR="001F469B" w:rsidRPr="001F469B" w14:paraId="540019DF" w14:textId="77777777" w:rsidTr="00E4393E">
        <w:trPr>
          <w:trHeight w:val="480"/>
        </w:trPr>
        <w:tc>
          <w:tcPr>
            <w:tcW w:w="1620" w:type="dxa"/>
            <w:tcBorders>
              <w:top w:val="single" w:sz="6" w:space="0" w:color="auto"/>
              <w:bottom w:val="single" w:sz="6" w:space="0" w:color="auto"/>
            </w:tcBorders>
            <w:shd w:val="clear" w:color="auto" w:fill="auto"/>
            <w:vAlign w:val="center"/>
          </w:tcPr>
          <w:p w14:paraId="78932F46" w14:textId="129F1992" w:rsidR="001F469B" w:rsidRPr="001F469B" w:rsidRDefault="001F469B" w:rsidP="001F469B">
            <w:pPr>
              <w:spacing w:after="0" w:line="240" w:lineRule="auto"/>
              <w:jc w:val="center"/>
              <w:rPr>
                <w:rFonts w:ascii="Arial" w:hAnsi="Arial" w:cs="Arial"/>
                <w:b/>
              </w:rPr>
            </w:pPr>
            <w:r>
              <w:rPr>
                <w:rFonts w:ascii="Arial" w:hAnsi="Arial" w:cs="Arial"/>
                <w:b/>
              </w:rPr>
              <w:t>10:00 – 10:30</w:t>
            </w:r>
          </w:p>
        </w:tc>
        <w:tc>
          <w:tcPr>
            <w:tcW w:w="7380" w:type="dxa"/>
            <w:tcBorders>
              <w:top w:val="single" w:sz="6" w:space="0" w:color="auto"/>
              <w:bottom w:val="single" w:sz="6" w:space="0" w:color="auto"/>
            </w:tcBorders>
            <w:shd w:val="clear" w:color="auto" w:fill="auto"/>
            <w:vAlign w:val="center"/>
          </w:tcPr>
          <w:p w14:paraId="418986AB" w14:textId="66F55A21" w:rsidR="001F469B" w:rsidRPr="001F469B" w:rsidRDefault="001F469B" w:rsidP="001F469B">
            <w:pPr>
              <w:spacing w:after="0" w:line="240" w:lineRule="auto"/>
              <w:ind w:left="144" w:right="144"/>
              <w:jc w:val="center"/>
              <w:rPr>
                <w:rFonts w:ascii="Arial" w:hAnsi="Arial" w:cs="Arial"/>
                <w:b/>
              </w:rPr>
            </w:pPr>
            <w:r w:rsidRPr="001F469B">
              <w:rPr>
                <w:rFonts w:ascii="Arial" w:hAnsi="Arial" w:cs="Arial"/>
                <w:b/>
                <w:bCs/>
              </w:rPr>
              <w:t>Coffee Break</w:t>
            </w:r>
            <w:r>
              <w:rPr>
                <w:rFonts w:ascii="Arial" w:hAnsi="Arial" w:cs="Arial"/>
                <w:b/>
                <w:bCs/>
              </w:rPr>
              <w:t xml:space="preserve"> and Group </w:t>
            </w:r>
            <w:r w:rsidR="00E4393E">
              <w:rPr>
                <w:rFonts w:ascii="Arial" w:hAnsi="Arial" w:cs="Arial"/>
                <w:b/>
                <w:bCs/>
              </w:rPr>
              <w:t>Photo</w:t>
            </w:r>
          </w:p>
        </w:tc>
      </w:tr>
      <w:tr w:rsidR="001F469B" w:rsidRPr="001F469B" w14:paraId="042C02D4" w14:textId="77777777" w:rsidTr="00862572">
        <w:trPr>
          <w:trHeight w:val="651"/>
        </w:trPr>
        <w:tc>
          <w:tcPr>
            <w:tcW w:w="1620" w:type="dxa"/>
            <w:tcBorders>
              <w:top w:val="single" w:sz="6" w:space="0" w:color="auto"/>
              <w:bottom w:val="single" w:sz="6" w:space="0" w:color="auto"/>
            </w:tcBorders>
            <w:shd w:val="clear" w:color="auto" w:fill="4472C4" w:themeFill="accent1"/>
            <w:vAlign w:val="center"/>
          </w:tcPr>
          <w:p w14:paraId="5540D862" w14:textId="1F1C7677" w:rsidR="001F469B" w:rsidRPr="001F469B" w:rsidRDefault="001F469B" w:rsidP="001F469B">
            <w:pPr>
              <w:spacing w:after="0" w:line="240" w:lineRule="auto"/>
              <w:jc w:val="center"/>
              <w:rPr>
                <w:rFonts w:ascii="Arial" w:hAnsi="Arial" w:cs="Arial"/>
                <w:b/>
              </w:rPr>
            </w:pPr>
            <w:r w:rsidRPr="001F469B">
              <w:rPr>
                <w:rFonts w:ascii="Arial" w:hAnsi="Arial" w:cs="Arial"/>
                <w:b/>
              </w:rPr>
              <w:t>Session 1</w:t>
            </w:r>
          </w:p>
        </w:tc>
        <w:tc>
          <w:tcPr>
            <w:tcW w:w="7380" w:type="dxa"/>
            <w:tcBorders>
              <w:top w:val="single" w:sz="6" w:space="0" w:color="auto"/>
              <w:bottom w:val="single" w:sz="6" w:space="0" w:color="auto"/>
            </w:tcBorders>
            <w:shd w:val="clear" w:color="auto" w:fill="4472C4" w:themeFill="accent1"/>
            <w:vAlign w:val="center"/>
          </w:tcPr>
          <w:p w14:paraId="33BA1107" w14:textId="21F96DAD" w:rsidR="001F469B" w:rsidRPr="001F469B" w:rsidRDefault="001F469B" w:rsidP="001F469B">
            <w:pPr>
              <w:spacing w:after="0" w:line="240" w:lineRule="auto"/>
              <w:ind w:left="144" w:right="144"/>
              <w:jc w:val="center"/>
              <w:rPr>
                <w:rFonts w:ascii="Arial" w:hAnsi="Arial" w:cs="Arial"/>
                <w:b/>
              </w:rPr>
            </w:pPr>
            <w:r w:rsidRPr="001F469B">
              <w:rPr>
                <w:rFonts w:ascii="Arial" w:hAnsi="Arial" w:cs="Arial"/>
                <w:b/>
              </w:rPr>
              <w:t>Roundtable discussion on two recent publications by ADBI and WTO</w:t>
            </w:r>
          </w:p>
        </w:tc>
      </w:tr>
      <w:tr w:rsidR="001F469B" w:rsidRPr="001F469B" w14:paraId="0BCB20C9" w14:textId="77777777" w:rsidTr="00BA43F2">
        <w:tc>
          <w:tcPr>
            <w:tcW w:w="1620" w:type="dxa"/>
            <w:tcBorders>
              <w:top w:val="single" w:sz="6" w:space="0" w:color="auto"/>
            </w:tcBorders>
            <w:shd w:val="clear" w:color="auto" w:fill="auto"/>
            <w:vAlign w:val="center"/>
          </w:tcPr>
          <w:p w14:paraId="22ED725B" w14:textId="3BF93C88" w:rsidR="001F469B" w:rsidRPr="001F469B" w:rsidRDefault="001F469B" w:rsidP="001F469B">
            <w:pPr>
              <w:spacing w:after="0" w:line="240" w:lineRule="auto"/>
              <w:jc w:val="center"/>
              <w:rPr>
                <w:rFonts w:ascii="Arial" w:hAnsi="Arial" w:cs="Arial"/>
                <w:b/>
              </w:rPr>
            </w:pPr>
            <w:r>
              <w:rPr>
                <w:rFonts w:ascii="Arial" w:hAnsi="Arial" w:cs="Arial"/>
                <w:b/>
              </w:rPr>
              <w:t>10</w:t>
            </w:r>
            <w:r w:rsidRPr="001F469B">
              <w:rPr>
                <w:rFonts w:ascii="Arial" w:hAnsi="Arial" w:cs="Arial"/>
                <w:b/>
              </w:rPr>
              <w:t>:</w:t>
            </w:r>
            <w:r>
              <w:rPr>
                <w:rFonts w:ascii="Arial" w:hAnsi="Arial" w:cs="Arial"/>
                <w:b/>
              </w:rPr>
              <w:t>30</w:t>
            </w:r>
            <w:r w:rsidRPr="001F469B">
              <w:rPr>
                <w:rFonts w:ascii="Arial" w:hAnsi="Arial" w:cs="Arial"/>
                <w:b/>
              </w:rPr>
              <w:t xml:space="preserve"> - 1</w:t>
            </w:r>
            <w:r>
              <w:rPr>
                <w:rFonts w:ascii="Arial" w:hAnsi="Arial" w:cs="Arial"/>
                <w:b/>
              </w:rPr>
              <w:t>2</w:t>
            </w:r>
            <w:r w:rsidRPr="001F469B">
              <w:rPr>
                <w:rFonts w:ascii="Arial" w:hAnsi="Arial" w:cs="Arial"/>
                <w:b/>
              </w:rPr>
              <w:t>:00</w:t>
            </w:r>
          </w:p>
        </w:tc>
        <w:tc>
          <w:tcPr>
            <w:tcW w:w="7380" w:type="dxa"/>
            <w:tcBorders>
              <w:top w:val="single" w:sz="6" w:space="0" w:color="auto"/>
            </w:tcBorders>
            <w:shd w:val="clear" w:color="auto" w:fill="auto"/>
            <w:vAlign w:val="center"/>
          </w:tcPr>
          <w:p w14:paraId="262CEA10" w14:textId="1B46FC7F" w:rsidR="001F469B" w:rsidRPr="009760E3" w:rsidRDefault="00ED161A" w:rsidP="009760E3">
            <w:pPr>
              <w:spacing w:after="0" w:line="240" w:lineRule="auto"/>
              <w:ind w:left="-14" w:right="75"/>
              <w:jc w:val="both"/>
              <w:rPr>
                <w:rFonts w:ascii="Arial" w:hAnsi="Arial" w:cs="Arial"/>
                <w:iCs/>
              </w:rPr>
            </w:pPr>
            <w:r>
              <w:rPr>
                <w:rFonts w:ascii="Arial" w:hAnsi="Arial" w:cs="Arial"/>
                <w:iCs/>
              </w:rPr>
              <w:t xml:space="preserve">This session will </w:t>
            </w:r>
            <w:r w:rsidR="00D13CE6">
              <w:rPr>
                <w:rFonts w:ascii="Arial" w:hAnsi="Arial" w:cs="Arial"/>
                <w:iCs/>
              </w:rPr>
              <w:t>highlight the framework</w:t>
            </w:r>
            <w:r w:rsidR="000F5EEB">
              <w:rPr>
                <w:rFonts w:ascii="Arial" w:hAnsi="Arial" w:cs="Arial"/>
                <w:iCs/>
              </w:rPr>
              <w:t xml:space="preserve">, </w:t>
            </w:r>
            <w:r w:rsidR="00BC7231">
              <w:rPr>
                <w:rFonts w:ascii="Arial" w:hAnsi="Arial" w:cs="Arial"/>
                <w:iCs/>
              </w:rPr>
              <w:t>challenges</w:t>
            </w:r>
            <w:r w:rsidR="00D13CE6">
              <w:rPr>
                <w:rFonts w:ascii="Arial" w:hAnsi="Arial" w:cs="Arial"/>
                <w:iCs/>
              </w:rPr>
              <w:t xml:space="preserve"> </w:t>
            </w:r>
            <w:r w:rsidR="000F5EEB">
              <w:rPr>
                <w:rFonts w:ascii="Arial" w:hAnsi="Arial" w:cs="Arial"/>
                <w:iCs/>
              </w:rPr>
              <w:t xml:space="preserve">and mechanism of trade </w:t>
            </w:r>
            <w:r w:rsidR="00BC7231">
              <w:rPr>
                <w:rFonts w:ascii="Arial" w:hAnsi="Arial" w:cs="Arial"/>
                <w:iCs/>
              </w:rPr>
              <w:t>summarized</w:t>
            </w:r>
            <w:r w:rsidR="00284F31">
              <w:rPr>
                <w:rFonts w:ascii="Arial" w:hAnsi="Arial" w:cs="Arial"/>
                <w:iCs/>
              </w:rPr>
              <w:t xml:space="preserve"> from</w:t>
            </w:r>
            <w:r w:rsidR="00E95A74">
              <w:rPr>
                <w:rFonts w:ascii="Arial" w:hAnsi="Arial" w:cs="Arial"/>
                <w:iCs/>
              </w:rPr>
              <w:t xml:space="preserve"> the recent</w:t>
            </w:r>
            <w:r w:rsidR="00284F31">
              <w:rPr>
                <w:rFonts w:ascii="Arial" w:hAnsi="Arial" w:cs="Arial"/>
                <w:iCs/>
              </w:rPr>
              <w:t xml:space="preserve"> publication</w:t>
            </w:r>
            <w:r w:rsidR="00E95A74">
              <w:rPr>
                <w:rFonts w:ascii="Arial" w:hAnsi="Arial" w:cs="Arial"/>
                <w:iCs/>
              </w:rPr>
              <w:t>s</w:t>
            </w:r>
            <w:r w:rsidR="00284F31">
              <w:rPr>
                <w:rFonts w:ascii="Arial" w:hAnsi="Arial" w:cs="Arial"/>
                <w:iCs/>
              </w:rPr>
              <w:t xml:space="preserve"> </w:t>
            </w:r>
            <w:r w:rsidR="00DF0375">
              <w:rPr>
                <w:rFonts w:ascii="Arial" w:hAnsi="Arial" w:cs="Arial"/>
                <w:iCs/>
              </w:rPr>
              <w:t>entitled “</w:t>
            </w:r>
            <w:r w:rsidR="00044D6C" w:rsidRPr="00044D6C">
              <w:rPr>
                <w:rFonts w:ascii="Arial" w:hAnsi="Arial" w:cs="Arial"/>
                <w:iCs/>
              </w:rPr>
              <w:t>Win-Win: How International Trade Can Help Meet the Sustainable Development Goals</w:t>
            </w:r>
            <w:r w:rsidR="00DF0375">
              <w:rPr>
                <w:rFonts w:ascii="Arial" w:hAnsi="Arial" w:cs="Arial"/>
                <w:iCs/>
              </w:rPr>
              <w:t xml:space="preserve">” </w:t>
            </w:r>
            <w:r w:rsidR="00DF0375" w:rsidRPr="009760E3">
              <w:rPr>
                <w:rFonts w:ascii="Arial" w:hAnsi="Arial" w:cs="Arial"/>
                <w:iCs/>
              </w:rPr>
              <w:t>(ADB</w:t>
            </w:r>
            <w:r w:rsidR="00044D6C">
              <w:rPr>
                <w:rFonts w:ascii="Arial" w:hAnsi="Arial" w:cs="Arial"/>
                <w:iCs/>
              </w:rPr>
              <w:t xml:space="preserve">, </w:t>
            </w:r>
            <w:r w:rsidR="00DF0375" w:rsidRPr="009760E3">
              <w:rPr>
                <w:rFonts w:ascii="Arial" w:hAnsi="Arial" w:cs="Arial"/>
                <w:iCs/>
              </w:rPr>
              <w:t>2017)</w:t>
            </w:r>
            <w:r w:rsidR="00220D1C">
              <w:rPr>
                <w:rFonts w:ascii="Arial" w:hAnsi="Arial" w:cs="Arial"/>
                <w:iCs/>
              </w:rPr>
              <w:t>, and “</w:t>
            </w:r>
            <w:r w:rsidR="00220D1C" w:rsidRPr="00220D1C">
              <w:rPr>
                <w:rFonts w:ascii="Arial" w:hAnsi="Arial" w:cs="Arial"/>
                <w:iCs/>
              </w:rPr>
              <w:t xml:space="preserve">Making Trade Work For The Environment, Prosperity </w:t>
            </w:r>
            <w:r w:rsidR="00220D1C">
              <w:rPr>
                <w:rFonts w:ascii="Arial" w:hAnsi="Arial" w:cs="Arial"/>
                <w:iCs/>
              </w:rPr>
              <w:t>a</w:t>
            </w:r>
            <w:r w:rsidR="00220D1C" w:rsidRPr="00220D1C">
              <w:rPr>
                <w:rFonts w:ascii="Arial" w:hAnsi="Arial" w:cs="Arial"/>
                <w:iCs/>
              </w:rPr>
              <w:t>nd Resilience</w:t>
            </w:r>
            <w:r w:rsidR="00220D1C">
              <w:rPr>
                <w:rFonts w:ascii="Arial" w:hAnsi="Arial" w:cs="Arial"/>
                <w:iCs/>
              </w:rPr>
              <w:t>”</w:t>
            </w:r>
            <w:r w:rsidR="00C009A7">
              <w:rPr>
                <w:rFonts w:ascii="Arial" w:hAnsi="Arial" w:cs="Arial"/>
                <w:iCs/>
              </w:rPr>
              <w:t xml:space="preserve"> </w:t>
            </w:r>
            <w:r w:rsidR="00C009A7" w:rsidRPr="009760E3">
              <w:rPr>
                <w:rFonts w:ascii="Arial" w:hAnsi="Arial" w:cs="Arial"/>
                <w:iCs/>
              </w:rPr>
              <w:t>(</w:t>
            </w:r>
            <w:r w:rsidR="00BC7231" w:rsidRPr="009760E3">
              <w:rPr>
                <w:rFonts w:ascii="Arial" w:hAnsi="Arial" w:cs="Arial"/>
                <w:iCs/>
              </w:rPr>
              <w:t>WTO and UN Environment</w:t>
            </w:r>
            <w:r w:rsidR="00BC7231">
              <w:rPr>
                <w:rFonts w:ascii="Arial" w:hAnsi="Arial" w:cs="Arial"/>
                <w:iCs/>
              </w:rPr>
              <w:t xml:space="preserve">, </w:t>
            </w:r>
            <w:r w:rsidR="00C009A7" w:rsidRPr="009760E3">
              <w:rPr>
                <w:rFonts w:ascii="Arial" w:hAnsi="Arial" w:cs="Arial"/>
                <w:iCs/>
              </w:rPr>
              <w:t>2018)</w:t>
            </w:r>
            <w:r w:rsidR="00A012FC">
              <w:rPr>
                <w:rFonts w:ascii="Arial" w:hAnsi="Arial" w:cs="Arial"/>
                <w:iCs/>
              </w:rPr>
              <w:t>.</w:t>
            </w:r>
            <w:r w:rsidR="00696DDB">
              <w:rPr>
                <w:rFonts w:ascii="Arial" w:hAnsi="Arial" w:cs="Arial"/>
                <w:iCs/>
              </w:rPr>
              <w:t xml:space="preserve"> </w:t>
            </w:r>
            <w:r w:rsidR="00697608">
              <w:rPr>
                <w:rFonts w:ascii="Arial" w:hAnsi="Arial" w:cs="Arial"/>
                <w:iCs/>
              </w:rPr>
              <w:t>Participants</w:t>
            </w:r>
            <w:r w:rsidR="001410F7">
              <w:rPr>
                <w:rFonts w:ascii="Arial" w:hAnsi="Arial" w:cs="Arial"/>
                <w:iCs/>
              </w:rPr>
              <w:t xml:space="preserve"> are </w:t>
            </w:r>
            <w:r w:rsidR="00285434">
              <w:rPr>
                <w:rFonts w:ascii="Arial" w:hAnsi="Arial" w:cs="Arial"/>
                <w:iCs/>
              </w:rPr>
              <w:t>encouraged</w:t>
            </w:r>
            <w:r w:rsidR="001410F7">
              <w:rPr>
                <w:rFonts w:ascii="Arial" w:hAnsi="Arial" w:cs="Arial"/>
                <w:iCs/>
              </w:rPr>
              <w:t xml:space="preserve"> to </w:t>
            </w:r>
            <w:r w:rsidR="00F00273">
              <w:rPr>
                <w:rFonts w:ascii="Arial" w:hAnsi="Arial" w:cs="Arial"/>
                <w:iCs/>
              </w:rPr>
              <w:t xml:space="preserve">briefly </w:t>
            </w:r>
            <w:r w:rsidR="00D709C5">
              <w:rPr>
                <w:rFonts w:ascii="Arial" w:hAnsi="Arial" w:cs="Arial"/>
                <w:iCs/>
              </w:rPr>
              <w:t xml:space="preserve">present their experience on </w:t>
            </w:r>
            <w:r w:rsidR="00EE160F">
              <w:rPr>
                <w:rFonts w:ascii="Arial" w:hAnsi="Arial" w:cs="Arial"/>
                <w:iCs/>
              </w:rPr>
              <w:t>th</w:t>
            </w:r>
            <w:r w:rsidR="00285434">
              <w:rPr>
                <w:rFonts w:ascii="Arial" w:hAnsi="Arial" w:cs="Arial"/>
                <w:iCs/>
              </w:rPr>
              <w:t>ose</w:t>
            </w:r>
            <w:r w:rsidR="00EE160F">
              <w:rPr>
                <w:rFonts w:ascii="Arial" w:hAnsi="Arial" w:cs="Arial"/>
                <w:iCs/>
              </w:rPr>
              <w:t xml:space="preserve"> issues. </w:t>
            </w:r>
          </w:p>
          <w:p w14:paraId="241C2974" w14:textId="77777777" w:rsidR="001F469B" w:rsidRPr="001F469B" w:rsidRDefault="001F469B" w:rsidP="001F469B">
            <w:pPr>
              <w:spacing w:after="0" w:line="240" w:lineRule="auto"/>
              <w:ind w:left="144" w:right="144"/>
              <w:jc w:val="both"/>
              <w:rPr>
                <w:rFonts w:ascii="Arial" w:hAnsi="Arial" w:cs="Arial"/>
                <w:i/>
              </w:rPr>
            </w:pPr>
          </w:p>
          <w:p w14:paraId="676EFF1C" w14:textId="4669DDD6" w:rsidR="001F469B" w:rsidRPr="00E4393E" w:rsidRDefault="001F469B" w:rsidP="001F469B">
            <w:pPr>
              <w:spacing w:after="0" w:line="240" w:lineRule="auto"/>
              <w:ind w:left="144" w:right="144"/>
              <w:jc w:val="both"/>
              <w:rPr>
                <w:rFonts w:ascii="Arial" w:hAnsi="Arial" w:cs="Arial"/>
                <w:b/>
                <w:bCs/>
                <w:iCs/>
              </w:rPr>
            </w:pPr>
            <w:r w:rsidRPr="00E4393E">
              <w:rPr>
                <w:rFonts w:ascii="Arial" w:hAnsi="Arial" w:cs="Arial"/>
                <w:b/>
                <w:bCs/>
                <w:iCs/>
              </w:rPr>
              <w:t>Speakers:</w:t>
            </w:r>
          </w:p>
          <w:p w14:paraId="283DC950" w14:textId="09255FD0" w:rsidR="001F469B" w:rsidRPr="009760E3" w:rsidRDefault="001F469B" w:rsidP="009760E3">
            <w:pPr>
              <w:pStyle w:val="ListParagraph"/>
              <w:numPr>
                <w:ilvl w:val="0"/>
                <w:numId w:val="10"/>
              </w:numPr>
              <w:spacing w:after="0" w:line="240" w:lineRule="auto"/>
              <w:ind w:left="526" w:right="144"/>
              <w:jc w:val="both"/>
              <w:rPr>
                <w:rFonts w:ascii="Arial" w:hAnsi="Arial" w:cs="Arial"/>
                <w:iCs/>
              </w:rPr>
            </w:pPr>
            <w:r w:rsidRPr="009760E3">
              <w:rPr>
                <w:rFonts w:ascii="Arial" w:hAnsi="Arial" w:cs="Arial"/>
                <w:iCs/>
              </w:rPr>
              <w:t>Matthias Helble, ADB</w:t>
            </w:r>
          </w:p>
          <w:p w14:paraId="6560CA5E" w14:textId="25563701" w:rsidR="001F469B" w:rsidRPr="009760E3" w:rsidRDefault="001F469B" w:rsidP="009760E3">
            <w:pPr>
              <w:pStyle w:val="ListParagraph"/>
              <w:numPr>
                <w:ilvl w:val="0"/>
                <w:numId w:val="10"/>
              </w:numPr>
              <w:spacing w:after="0" w:line="240" w:lineRule="auto"/>
              <w:ind w:left="526" w:right="144"/>
              <w:jc w:val="both"/>
              <w:rPr>
                <w:rFonts w:ascii="Arial" w:hAnsi="Arial" w:cs="Arial"/>
                <w:iCs/>
              </w:rPr>
            </w:pPr>
            <w:r w:rsidRPr="009760E3">
              <w:rPr>
                <w:rFonts w:ascii="Arial" w:hAnsi="Arial" w:cs="Arial"/>
                <w:iCs/>
              </w:rPr>
              <w:t>Aik Hoe Lim, WTO</w:t>
            </w:r>
          </w:p>
          <w:p w14:paraId="663CEAF1" w14:textId="4CA7E5A4" w:rsidR="001F469B" w:rsidRDefault="00411ABB" w:rsidP="008E3225">
            <w:pPr>
              <w:pStyle w:val="ListParagraph"/>
              <w:numPr>
                <w:ilvl w:val="0"/>
                <w:numId w:val="10"/>
              </w:numPr>
              <w:spacing w:after="0" w:line="240" w:lineRule="auto"/>
              <w:ind w:left="526" w:right="144"/>
              <w:jc w:val="both"/>
              <w:rPr>
                <w:rFonts w:ascii="Arial" w:hAnsi="Arial" w:cs="Arial"/>
                <w:iCs/>
              </w:rPr>
            </w:pPr>
            <w:r>
              <w:rPr>
                <w:rFonts w:ascii="Arial" w:hAnsi="Arial" w:cs="Arial"/>
                <w:iCs/>
              </w:rPr>
              <w:t>S</w:t>
            </w:r>
            <w:r w:rsidR="001F469B" w:rsidRPr="00FB0A4E">
              <w:rPr>
                <w:rFonts w:ascii="Arial" w:hAnsi="Arial" w:cs="Arial"/>
                <w:iCs/>
              </w:rPr>
              <w:t>peaker</w:t>
            </w:r>
            <w:r w:rsidR="007A24EE">
              <w:rPr>
                <w:rFonts w:ascii="Arial" w:hAnsi="Arial" w:cs="Arial"/>
                <w:iCs/>
              </w:rPr>
              <w:t>,</w:t>
            </w:r>
            <w:r w:rsidR="001F469B" w:rsidRPr="00FB0A4E">
              <w:rPr>
                <w:rFonts w:ascii="Arial" w:hAnsi="Arial" w:cs="Arial"/>
                <w:iCs/>
              </w:rPr>
              <w:t xml:space="preserve"> Japan Ministry of Economy, Trade and Industry</w:t>
            </w:r>
            <w:r>
              <w:rPr>
                <w:rFonts w:ascii="Arial" w:hAnsi="Arial" w:cs="Arial"/>
                <w:iCs/>
              </w:rPr>
              <w:t xml:space="preserve"> (TBD)</w:t>
            </w:r>
          </w:p>
          <w:p w14:paraId="010B3967" w14:textId="77777777" w:rsidR="008E3225" w:rsidRPr="008E3225" w:rsidRDefault="008E3225" w:rsidP="008E3225">
            <w:pPr>
              <w:pStyle w:val="ListParagraph"/>
              <w:spacing w:after="0" w:line="240" w:lineRule="auto"/>
              <w:ind w:left="526" w:right="144"/>
              <w:jc w:val="both"/>
              <w:rPr>
                <w:rFonts w:ascii="Arial" w:hAnsi="Arial" w:cs="Arial"/>
                <w:iCs/>
              </w:rPr>
            </w:pPr>
          </w:p>
          <w:p w14:paraId="251D4D49" w14:textId="0C81AFAB" w:rsidR="001F469B" w:rsidRPr="00E4393E" w:rsidRDefault="001F469B" w:rsidP="001F469B">
            <w:pPr>
              <w:spacing w:after="0" w:line="240" w:lineRule="auto"/>
              <w:ind w:left="144" w:right="144"/>
              <w:jc w:val="both"/>
              <w:rPr>
                <w:rFonts w:ascii="Arial" w:hAnsi="Arial" w:cs="Arial"/>
                <w:b/>
                <w:bCs/>
                <w:iCs/>
              </w:rPr>
            </w:pPr>
            <w:r w:rsidRPr="00E4393E">
              <w:rPr>
                <w:rFonts w:ascii="Arial" w:hAnsi="Arial" w:cs="Arial"/>
                <w:b/>
                <w:bCs/>
                <w:iCs/>
              </w:rPr>
              <w:t>Moderator:</w:t>
            </w:r>
            <w:r w:rsidRPr="00E4393E">
              <w:rPr>
                <w:rFonts w:ascii="Arial" w:hAnsi="Arial" w:cs="Arial"/>
                <w:iCs/>
              </w:rPr>
              <w:t xml:space="preserve"> Karsten Steinfatt, WTO</w:t>
            </w:r>
          </w:p>
          <w:p w14:paraId="32F47956" w14:textId="77777777" w:rsidR="001F469B" w:rsidRPr="00E4393E" w:rsidRDefault="001F469B" w:rsidP="001F469B">
            <w:pPr>
              <w:pStyle w:val="ListParagraph"/>
              <w:spacing w:after="0" w:line="240" w:lineRule="auto"/>
              <w:ind w:left="286" w:right="144"/>
              <w:jc w:val="both"/>
              <w:rPr>
                <w:rFonts w:ascii="Arial" w:hAnsi="Arial" w:cs="Arial"/>
                <w:iCs/>
              </w:rPr>
            </w:pPr>
          </w:p>
          <w:p w14:paraId="67DFB261" w14:textId="551A54C7" w:rsidR="001F469B" w:rsidRPr="001F469B" w:rsidRDefault="00696DDB" w:rsidP="001F469B">
            <w:pPr>
              <w:spacing w:after="0" w:line="240" w:lineRule="auto"/>
              <w:ind w:left="144" w:right="144"/>
              <w:jc w:val="both"/>
              <w:rPr>
                <w:rFonts w:ascii="Arial" w:hAnsi="Arial" w:cs="Arial"/>
                <w:b/>
                <w:bCs/>
              </w:rPr>
            </w:pPr>
            <w:r>
              <w:rPr>
                <w:rFonts w:ascii="Arial" w:hAnsi="Arial" w:cs="Arial"/>
                <w:b/>
                <w:bCs/>
              </w:rPr>
              <w:t>Country presentation</w:t>
            </w:r>
            <w:r w:rsidR="00F41EE8">
              <w:rPr>
                <w:rFonts w:ascii="Arial" w:hAnsi="Arial" w:cs="Arial"/>
                <w:b/>
                <w:bCs/>
              </w:rPr>
              <w:t>s</w:t>
            </w:r>
            <w:r>
              <w:rPr>
                <w:rFonts w:ascii="Arial" w:hAnsi="Arial" w:cs="Arial"/>
                <w:b/>
                <w:bCs/>
              </w:rPr>
              <w:t xml:space="preserve"> </w:t>
            </w:r>
            <w:r w:rsidR="00EC1D42">
              <w:rPr>
                <w:rFonts w:ascii="Arial" w:hAnsi="Arial" w:cs="Arial"/>
                <w:b/>
                <w:bCs/>
              </w:rPr>
              <w:t>(5 min</w:t>
            </w:r>
            <w:r w:rsidR="004D63D4">
              <w:rPr>
                <w:rFonts w:ascii="Arial" w:hAnsi="Arial" w:cs="Arial"/>
                <w:b/>
                <w:bCs/>
              </w:rPr>
              <w:t xml:space="preserve">. </w:t>
            </w:r>
            <w:r w:rsidR="00EC1D42">
              <w:rPr>
                <w:rFonts w:ascii="Arial" w:hAnsi="Arial" w:cs="Arial"/>
                <w:b/>
                <w:bCs/>
              </w:rPr>
              <w:t xml:space="preserve">each) </w:t>
            </w:r>
          </w:p>
        </w:tc>
      </w:tr>
      <w:tr w:rsidR="001F469B" w:rsidRPr="001F469B" w14:paraId="4E3E8251" w14:textId="77777777" w:rsidTr="00BA43F2">
        <w:trPr>
          <w:trHeight w:val="492"/>
        </w:trPr>
        <w:tc>
          <w:tcPr>
            <w:tcW w:w="1620" w:type="dxa"/>
            <w:tcBorders>
              <w:bottom w:val="single" w:sz="6" w:space="0" w:color="auto"/>
            </w:tcBorders>
            <w:shd w:val="clear" w:color="auto" w:fill="auto"/>
            <w:vAlign w:val="center"/>
          </w:tcPr>
          <w:p w14:paraId="0AB587EE" w14:textId="23CFFB03" w:rsidR="001F469B" w:rsidRPr="001F469B" w:rsidRDefault="001F469B" w:rsidP="001F469B">
            <w:pPr>
              <w:spacing w:after="0" w:line="240" w:lineRule="auto"/>
              <w:jc w:val="center"/>
              <w:rPr>
                <w:rFonts w:ascii="Arial" w:hAnsi="Arial" w:cs="Arial"/>
                <w:b/>
              </w:rPr>
            </w:pPr>
            <w:r w:rsidRPr="001F469B">
              <w:rPr>
                <w:rFonts w:ascii="Arial" w:hAnsi="Arial" w:cs="Arial"/>
                <w:b/>
              </w:rPr>
              <w:lastRenderedPageBreak/>
              <w:t>1</w:t>
            </w:r>
            <w:r w:rsidR="00E4393E">
              <w:rPr>
                <w:rFonts w:ascii="Arial" w:hAnsi="Arial" w:cs="Arial"/>
                <w:b/>
              </w:rPr>
              <w:t>2</w:t>
            </w:r>
            <w:r w:rsidRPr="001F469B">
              <w:rPr>
                <w:rFonts w:ascii="Arial" w:hAnsi="Arial" w:cs="Arial"/>
                <w:b/>
              </w:rPr>
              <w:t>:00 - 1</w:t>
            </w:r>
            <w:r w:rsidR="00E4393E">
              <w:rPr>
                <w:rFonts w:ascii="Arial" w:hAnsi="Arial" w:cs="Arial"/>
                <w:b/>
              </w:rPr>
              <w:t>3</w:t>
            </w:r>
            <w:r w:rsidRPr="001F469B">
              <w:rPr>
                <w:rFonts w:ascii="Arial" w:hAnsi="Arial" w:cs="Arial"/>
                <w:b/>
              </w:rPr>
              <w:t>:</w:t>
            </w:r>
            <w:r w:rsidR="00E4393E">
              <w:rPr>
                <w:rFonts w:ascii="Arial" w:hAnsi="Arial" w:cs="Arial"/>
                <w:b/>
              </w:rPr>
              <w:t>3</w:t>
            </w:r>
            <w:r w:rsidRPr="001F469B">
              <w:rPr>
                <w:rFonts w:ascii="Arial" w:hAnsi="Arial" w:cs="Arial"/>
                <w:b/>
              </w:rPr>
              <w:t>0</w:t>
            </w:r>
          </w:p>
        </w:tc>
        <w:tc>
          <w:tcPr>
            <w:tcW w:w="7380" w:type="dxa"/>
            <w:tcBorders>
              <w:bottom w:val="single" w:sz="6" w:space="0" w:color="auto"/>
            </w:tcBorders>
            <w:shd w:val="clear" w:color="auto" w:fill="auto"/>
            <w:vAlign w:val="center"/>
          </w:tcPr>
          <w:p w14:paraId="712C5ED2" w14:textId="27DE1803" w:rsidR="001F469B" w:rsidRPr="001F469B" w:rsidRDefault="00E4393E" w:rsidP="001F469B">
            <w:pPr>
              <w:spacing w:after="0" w:line="240" w:lineRule="auto"/>
              <w:ind w:left="144" w:right="144"/>
              <w:jc w:val="center"/>
              <w:rPr>
                <w:rFonts w:ascii="Arial" w:hAnsi="Arial" w:cs="Arial"/>
                <w:b/>
                <w:bCs/>
              </w:rPr>
            </w:pPr>
            <w:r>
              <w:rPr>
                <w:rFonts w:ascii="Arial" w:hAnsi="Arial" w:cs="Arial"/>
                <w:b/>
                <w:bCs/>
              </w:rPr>
              <w:t>Lunch</w:t>
            </w:r>
          </w:p>
        </w:tc>
      </w:tr>
      <w:tr w:rsidR="00E4393E" w:rsidRPr="001F469B" w14:paraId="694361B6" w14:textId="77777777" w:rsidTr="00E45BE1">
        <w:trPr>
          <w:trHeight w:val="705"/>
        </w:trPr>
        <w:tc>
          <w:tcPr>
            <w:tcW w:w="1620" w:type="dxa"/>
            <w:tcBorders>
              <w:top w:val="single" w:sz="6" w:space="0" w:color="auto"/>
              <w:bottom w:val="single" w:sz="6" w:space="0" w:color="auto"/>
            </w:tcBorders>
            <w:shd w:val="clear" w:color="auto" w:fill="4472C4" w:themeFill="accent1"/>
            <w:vAlign w:val="center"/>
          </w:tcPr>
          <w:p w14:paraId="4F1A4A25" w14:textId="2A6E93BD" w:rsidR="00E4393E" w:rsidRPr="00E45BE1" w:rsidRDefault="00E4393E" w:rsidP="00E4393E">
            <w:pPr>
              <w:spacing w:after="0" w:line="240" w:lineRule="auto"/>
              <w:jc w:val="center"/>
              <w:rPr>
                <w:rFonts w:ascii="Arial" w:eastAsia="Calibri" w:hAnsi="Arial" w:cs="Arial"/>
                <w:b/>
                <w:color w:val="000000" w:themeColor="text1"/>
              </w:rPr>
            </w:pPr>
            <w:r w:rsidRPr="00E45BE1">
              <w:rPr>
                <w:rFonts w:ascii="Arial" w:hAnsi="Arial" w:cs="Arial"/>
                <w:b/>
                <w:color w:val="000000" w:themeColor="text1"/>
              </w:rPr>
              <w:t>Session 2</w:t>
            </w:r>
          </w:p>
        </w:tc>
        <w:tc>
          <w:tcPr>
            <w:tcW w:w="7380" w:type="dxa"/>
            <w:tcBorders>
              <w:top w:val="single" w:sz="6" w:space="0" w:color="auto"/>
              <w:bottom w:val="single" w:sz="6" w:space="0" w:color="auto"/>
            </w:tcBorders>
            <w:shd w:val="clear" w:color="auto" w:fill="4472C4" w:themeFill="accent1"/>
          </w:tcPr>
          <w:p w14:paraId="3E9B5CC9" w14:textId="321A2548" w:rsidR="008975CF" w:rsidRPr="00E45BE1" w:rsidRDefault="00E4393E" w:rsidP="008975CF">
            <w:pPr>
              <w:spacing w:after="0" w:line="240" w:lineRule="auto"/>
              <w:ind w:left="144" w:right="144"/>
              <w:jc w:val="center"/>
              <w:rPr>
                <w:rFonts w:ascii="Arial" w:hAnsi="Arial" w:cs="Arial"/>
                <w:b/>
                <w:color w:val="000000" w:themeColor="text1"/>
              </w:rPr>
            </w:pPr>
            <w:r w:rsidRPr="00E45BE1">
              <w:rPr>
                <w:rFonts w:ascii="Arial" w:hAnsi="Arial" w:cs="Arial"/>
                <w:b/>
                <w:color w:val="000000" w:themeColor="text1"/>
              </w:rPr>
              <w:t>Environmental provisions in regional trade agreements: Recent developments in the Asia-Pacific region</w:t>
            </w:r>
          </w:p>
        </w:tc>
      </w:tr>
      <w:tr w:rsidR="00E4393E" w:rsidRPr="001F469B" w14:paraId="3798B556" w14:textId="77777777" w:rsidTr="00BA43F2">
        <w:tc>
          <w:tcPr>
            <w:tcW w:w="1620" w:type="dxa"/>
            <w:tcBorders>
              <w:top w:val="single" w:sz="6" w:space="0" w:color="auto"/>
            </w:tcBorders>
            <w:shd w:val="clear" w:color="auto" w:fill="auto"/>
            <w:vAlign w:val="center"/>
          </w:tcPr>
          <w:p w14:paraId="59086306" w14:textId="38E11A3F" w:rsidR="00E4393E" w:rsidRPr="001F469B" w:rsidRDefault="00E4393E" w:rsidP="00E4393E">
            <w:pPr>
              <w:spacing w:after="0" w:line="240" w:lineRule="auto"/>
              <w:jc w:val="center"/>
              <w:rPr>
                <w:rFonts w:ascii="Arial" w:hAnsi="Arial" w:cs="Arial"/>
                <w:b/>
              </w:rPr>
            </w:pPr>
            <w:r w:rsidRPr="001F469B">
              <w:rPr>
                <w:rFonts w:ascii="Arial" w:hAnsi="Arial" w:cs="Arial"/>
                <w:b/>
              </w:rPr>
              <w:t>1</w:t>
            </w:r>
            <w:r>
              <w:rPr>
                <w:rFonts w:ascii="Arial" w:hAnsi="Arial" w:cs="Arial"/>
                <w:b/>
              </w:rPr>
              <w:t>3</w:t>
            </w:r>
            <w:r w:rsidRPr="001F469B">
              <w:rPr>
                <w:rFonts w:ascii="Arial" w:hAnsi="Arial" w:cs="Arial"/>
                <w:b/>
              </w:rPr>
              <w:t>:</w:t>
            </w:r>
            <w:r>
              <w:rPr>
                <w:rFonts w:ascii="Arial" w:hAnsi="Arial" w:cs="Arial"/>
                <w:b/>
              </w:rPr>
              <w:t>3</w:t>
            </w:r>
            <w:r w:rsidRPr="001F469B">
              <w:rPr>
                <w:rFonts w:ascii="Arial" w:hAnsi="Arial" w:cs="Arial"/>
                <w:b/>
              </w:rPr>
              <w:t>0 - 1</w:t>
            </w:r>
            <w:r w:rsidR="009D7082">
              <w:rPr>
                <w:rFonts w:ascii="Arial" w:hAnsi="Arial" w:cs="Arial"/>
                <w:b/>
              </w:rPr>
              <w:t>5</w:t>
            </w:r>
            <w:r w:rsidRPr="001F469B">
              <w:rPr>
                <w:rFonts w:ascii="Arial" w:hAnsi="Arial" w:cs="Arial"/>
                <w:b/>
              </w:rPr>
              <w:t>:</w:t>
            </w:r>
            <w:r w:rsidR="009D7082">
              <w:rPr>
                <w:rFonts w:ascii="Arial" w:hAnsi="Arial" w:cs="Arial"/>
                <w:b/>
              </w:rPr>
              <w:t>0</w:t>
            </w:r>
            <w:r w:rsidRPr="001F469B">
              <w:rPr>
                <w:rFonts w:ascii="Arial" w:hAnsi="Arial" w:cs="Arial"/>
                <w:b/>
              </w:rPr>
              <w:t>0</w:t>
            </w:r>
          </w:p>
        </w:tc>
        <w:tc>
          <w:tcPr>
            <w:tcW w:w="7380" w:type="dxa"/>
            <w:tcBorders>
              <w:top w:val="single" w:sz="6" w:space="0" w:color="auto"/>
            </w:tcBorders>
            <w:shd w:val="clear" w:color="auto" w:fill="auto"/>
            <w:vAlign w:val="center"/>
          </w:tcPr>
          <w:p w14:paraId="7218EB61" w14:textId="3C790602" w:rsidR="00E4393E" w:rsidRPr="009760E3" w:rsidRDefault="00E4393E" w:rsidP="009760E3">
            <w:pPr>
              <w:spacing w:after="0" w:line="240" w:lineRule="auto"/>
              <w:ind w:left="-14" w:right="-15"/>
              <w:jc w:val="both"/>
              <w:rPr>
                <w:rFonts w:ascii="Arial" w:hAnsi="Arial" w:cs="Arial"/>
                <w:b/>
                <w:bCs/>
                <w:iCs/>
              </w:rPr>
            </w:pPr>
            <w:r w:rsidRPr="009760E3">
              <w:rPr>
                <w:rFonts w:ascii="Arial" w:hAnsi="Arial" w:cs="Arial"/>
                <w:iCs/>
              </w:rPr>
              <w:t>The last 30 years have seen a rapid proliferation of regional trade agreements (RTAs). Traditionally, RTAs have focused on lowering tariff and non-tariff trade barriers. More recently, an increasing number contain environmental provisions. This session will focus on key issues related to RTAs and the environment, including: (</w:t>
            </w:r>
            <w:proofErr w:type="spellStart"/>
            <w:r w:rsidRPr="009760E3">
              <w:rPr>
                <w:rFonts w:ascii="Arial" w:hAnsi="Arial" w:cs="Arial"/>
                <w:iCs/>
              </w:rPr>
              <w:t>i</w:t>
            </w:r>
            <w:proofErr w:type="spellEnd"/>
            <w:r w:rsidRPr="009760E3">
              <w:rPr>
                <w:rFonts w:ascii="Arial" w:hAnsi="Arial" w:cs="Arial"/>
                <w:iCs/>
              </w:rPr>
              <w:t>) an introduction to RTAs and the environment; (ii) international and regional experience; (iii) ex-post evaluation; and (iv) the role of public participation. Participants are expected to provide updates on how recent RTAs in their region incorporate environmental provisions and to comment on the implementation and effectiveness of those provisions.</w:t>
            </w:r>
          </w:p>
          <w:p w14:paraId="31D5C6C7" w14:textId="77777777" w:rsidR="00E4393E" w:rsidRDefault="00E4393E" w:rsidP="00E4393E">
            <w:pPr>
              <w:spacing w:after="0" w:line="240" w:lineRule="auto"/>
              <w:ind w:left="144" w:right="144"/>
              <w:jc w:val="both"/>
              <w:rPr>
                <w:rFonts w:ascii="Arial" w:hAnsi="Arial" w:cs="Arial"/>
                <w:b/>
                <w:bCs/>
                <w:iCs/>
              </w:rPr>
            </w:pPr>
          </w:p>
          <w:p w14:paraId="60AFD222" w14:textId="30AF3846" w:rsidR="00E4393E" w:rsidRPr="000173DE" w:rsidRDefault="009D7082" w:rsidP="009D7082">
            <w:pPr>
              <w:rPr>
                <w:rFonts w:ascii="Arial" w:hAnsi="Arial" w:cs="Arial"/>
                <w:b/>
              </w:rPr>
            </w:pPr>
            <w:r>
              <w:rPr>
                <w:rFonts w:ascii="Arial" w:hAnsi="Arial" w:cs="Arial"/>
                <w:b/>
              </w:rPr>
              <w:t xml:space="preserve">  </w:t>
            </w:r>
            <w:r w:rsidR="00E4393E" w:rsidRPr="00E4393E">
              <w:rPr>
                <w:rFonts w:ascii="Arial" w:hAnsi="Arial" w:cs="Arial"/>
                <w:b/>
              </w:rPr>
              <w:t>Sp</w:t>
            </w:r>
            <w:r w:rsidR="00E4393E" w:rsidRPr="000173DE">
              <w:rPr>
                <w:rFonts w:ascii="Arial" w:hAnsi="Arial" w:cs="Arial"/>
                <w:b/>
              </w:rPr>
              <w:t>eakers:</w:t>
            </w:r>
          </w:p>
          <w:p w14:paraId="7291FEC6" w14:textId="50D42D8F" w:rsidR="00E40AAE" w:rsidRPr="000173DE" w:rsidRDefault="0069564B" w:rsidP="00C25061">
            <w:pPr>
              <w:pStyle w:val="ListParagraph"/>
              <w:numPr>
                <w:ilvl w:val="0"/>
                <w:numId w:val="3"/>
              </w:numPr>
              <w:spacing w:after="0" w:line="240" w:lineRule="auto"/>
              <w:ind w:left="414" w:right="144" w:hanging="270"/>
              <w:jc w:val="both"/>
              <w:rPr>
                <w:rFonts w:ascii="Arial" w:hAnsi="Arial" w:cs="Arial"/>
              </w:rPr>
            </w:pPr>
            <w:r w:rsidRPr="000173DE">
              <w:rPr>
                <w:rFonts w:ascii="Arial" w:hAnsi="Arial" w:cs="Arial"/>
                <w:iCs/>
              </w:rPr>
              <w:t xml:space="preserve">Clara Brandi, </w:t>
            </w:r>
            <w:r w:rsidR="008E6CC3" w:rsidRPr="000173DE">
              <w:rPr>
                <w:rFonts w:ascii="Arial" w:hAnsi="Arial" w:cs="Arial"/>
                <w:iCs/>
              </w:rPr>
              <w:t>Senior Researcher</w:t>
            </w:r>
            <w:r w:rsidRPr="000173DE">
              <w:rPr>
                <w:rFonts w:ascii="Arial" w:hAnsi="Arial" w:cs="Arial"/>
                <w:iCs/>
              </w:rPr>
              <w:t xml:space="preserve">, </w:t>
            </w:r>
            <w:proofErr w:type="spellStart"/>
            <w:r w:rsidR="00E40AAE" w:rsidRPr="000173DE">
              <w:rPr>
                <w:rFonts w:ascii="Arial" w:hAnsi="Arial" w:cs="Arial"/>
                <w:iCs/>
              </w:rPr>
              <w:t>Deutsches</w:t>
            </w:r>
            <w:proofErr w:type="spellEnd"/>
            <w:r w:rsidR="00E40AAE" w:rsidRPr="000173DE">
              <w:rPr>
                <w:rFonts w:ascii="Arial" w:hAnsi="Arial" w:cs="Arial"/>
                <w:iCs/>
              </w:rPr>
              <w:t xml:space="preserve"> </w:t>
            </w:r>
            <w:proofErr w:type="spellStart"/>
            <w:r w:rsidR="00E40AAE" w:rsidRPr="000173DE">
              <w:rPr>
                <w:rFonts w:ascii="Arial" w:hAnsi="Arial" w:cs="Arial"/>
                <w:iCs/>
              </w:rPr>
              <w:t>Institut</w:t>
            </w:r>
            <w:proofErr w:type="spellEnd"/>
            <w:r w:rsidR="00E40AAE" w:rsidRPr="000173DE">
              <w:rPr>
                <w:rFonts w:ascii="Arial" w:hAnsi="Arial" w:cs="Arial"/>
                <w:iCs/>
              </w:rPr>
              <w:t xml:space="preserve"> </w:t>
            </w:r>
            <w:proofErr w:type="spellStart"/>
            <w:r w:rsidR="00E40AAE" w:rsidRPr="000173DE">
              <w:rPr>
                <w:rFonts w:ascii="Arial" w:hAnsi="Arial" w:cs="Arial"/>
                <w:iCs/>
              </w:rPr>
              <w:t>für</w:t>
            </w:r>
            <w:proofErr w:type="spellEnd"/>
            <w:r w:rsidR="00E40AAE" w:rsidRPr="000173DE">
              <w:rPr>
                <w:rFonts w:ascii="Arial" w:hAnsi="Arial" w:cs="Arial"/>
                <w:iCs/>
              </w:rPr>
              <w:t xml:space="preserve"> </w:t>
            </w:r>
            <w:proofErr w:type="spellStart"/>
            <w:r w:rsidR="00E40AAE" w:rsidRPr="000173DE">
              <w:rPr>
                <w:rFonts w:ascii="Arial" w:hAnsi="Arial" w:cs="Arial"/>
                <w:iCs/>
              </w:rPr>
              <w:t>Entwicklungspolitik</w:t>
            </w:r>
            <w:proofErr w:type="spellEnd"/>
            <w:r w:rsidR="003F1945">
              <w:rPr>
                <w:rFonts w:ascii="Arial" w:hAnsi="Arial" w:cs="Arial"/>
                <w:iCs/>
              </w:rPr>
              <w:t xml:space="preserve"> (TBD)</w:t>
            </w:r>
            <w:r w:rsidR="00E40AAE" w:rsidRPr="000173DE">
              <w:rPr>
                <w:rFonts w:ascii="Arial" w:hAnsi="Arial" w:cs="Arial"/>
                <w:iCs/>
              </w:rPr>
              <w:t xml:space="preserve"> </w:t>
            </w:r>
          </w:p>
          <w:p w14:paraId="53A458CA" w14:textId="34806B48" w:rsidR="00FB172F" w:rsidRPr="000173DE" w:rsidRDefault="00C30C27" w:rsidP="00195070">
            <w:pPr>
              <w:pStyle w:val="ListParagraph"/>
              <w:numPr>
                <w:ilvl w:val="0"/>
                <w:numId w:val="3"/>
              </w:numPr>
              <w:spacing w:after="0" w:line="240" w:lineRule="auto"/>
              <w:ind w:left="414" w:right="144" w:hanging="270"/>
              <w:jc w:val="both"/>
              <w:rPr>
                <w:rFonts w:ascii="Arial" w:hAnsi="Arial" w:cs="Arial"/>
              </w:rPr>
            </w:pPr>
            <w:proofErr w:type="spellStart"/>
            <w:r w:rsidRPr="000173DE">
              <w:rPr>
                <w:rFonts w:ascii="Arial" w:hAnsi="Arial" w:cs="Arial"/>
                <w:iCs/>
              </w:rPr>
              <w:t>Shunta</w:t>
            </w:r>
            <w:proofErr w:type="spellEnd"/>
            <w:r w:rsidRPr="000173DE">
              <w:rPr>
                <w:rFonts w:ascii="Arial" w:hAnsi="Arial" w:cs="Arial"/>
                <w:iCs/>
              </w:rPr>
              <w:t xml:space="preserve"> Yamaguchi, Policy Analyst, </w:t>
            </w:r>
            <w:r w:rsidR="00903B7B" w:rsidRPr="000173DE">
              <w:rPr>
                <w:rFonts w:ascii="Arial" w:hAnsi="Arial" w:cs="Arial"/>
                <w:iCs/>
              </w:rPr>
              <w:t xml:space="preserve">Environment and Economy Integration division, OECD </w:t>
            </w:r>
            <w:r w:rsidR="003F1945">
              <w:rPr>
                <w:rFonts w:ascii="Arial" w:hAnsi="Arial" w:cs="Arial"/>
                <w:iCs/>
              </w:rPr>
              <w:t>(TBD)</w:t>
            </w:r>
          </w:p>
          <w:p w14:paraId="0A869FD9" w14:textId="1CABC75E" w:rsidR="008E3225" w:rsidRPr="008E3225" w:rsidRDefault="003448FC" w:rsidP="00112DEF">
            <w:pPr>
              <w:pStyle w:val="ListParagraph"/>
              <w:numPr>
                <w:ilvl w:val="0"/>
                <w:numId w:val="3"/>
              </w:numPr>
              <w:spacing w:after="0" w:line="240" w:lineRule="auto"/>
              <w:ind w:left="436" w:right="144"/>
              <w:jc w:val="both"/>
              <w:rPr>
                <w:rFonts w:ascii="Arial" w:hAnsi="Arial" w:cs="Arial"/>
              </w:rPr>
            </w:pPr>
            <w:r>
              <w:rPr>
                <w:rFonts w:ascii="Arial" w:hAnsi="Arial" w:cs="Arial"/>
                <w:iCs/>
              </w:rPr>
              <w:t>Aladdin</w:t>
            </w:r>
            <w:r w:rsidR="00196C46">
              <w:rPr>
                <w:rFonts w:ascii="Arial" w:hAnsi="Arial" w:cs="Arial"/>
                <w:iCs/>
              </w:rPr>
              <w:t xml:space="preserve"> </w:t>
            </w:r>
            <w:r w:rsidR="00122ED6">
              <w:rPr>
                <w:rFonts w:ascii="Arial" w:hAnsi="Arial" w:cs="Arial"/>
                <w:iCs/>
              </w:rPr>
              <w:t xml:space="preserve">D. </w:t>
            </w:r>
            <w:proofErr w:type="spellStart"/>
            <w:r w:rsidR="00196C46">
              <w:rPr>
                <w:rFonts w:ascii="Arial" w:hAnsi="Arial" w:cs="Arial"/>
                <w:iCs/>
              </w:rPr>
              <w:t>Rillo</w:t>
            </w:r>
            <w:proofErr w:type="spellEnd"/>
            <w:r w:rsidR="00196C46">
              <w:rPr>
                <w:rFonts w:ascii="Arial" w:hAnsi="Arial" w:cs="Arial"/>
                <w:iCs/>
              </w:rPr>
              <w:t xml:space="preserve">, </w:t>
            </w:r>
            <w:r w:rsidR="004F3064" w:rsidRPr="004F3064">
              <w:rPr>
                <w:rFonts w:ascii="Arial" w:hAnsi="Arial" w:cs="Arial"/>
                <w:iCs/>
              </w:rPr>
              <w:t xml:space="preserve">Deputy Secretary-General for ASEAN Economic Community </w:t>
            </w:r>
          </w:p>
          <w:p w14:paraId="56CCF9B6" w14:textId="432DEC5D" w:rsidR="009D7082" w:rsidRPr="009D7082" w:rsidRDefault="009D7082" w:rsidP="009D7082">
            <w:pPr>
              <w:spacing w:after="0" w:line="240" w:lineRule="auto"/>
              <w:ind w:right="144" w:firstLine="120"/>
              <w:jc w:val="both"/>
              <w:rPr>
                <w:rFonts w:ascii="Arial" w:hAnsi="Arial" w:cs="Arial"/>
                <w:b/>
                <w:bCs/>
                <w:iCs/>
              </w:rPr>
            </w:pPr>
            <w:r w:rsidRPr="001F469B">
              <w:rPr>
                <w:rFonts w:ascii="Arial" w:hAnsi="Arial" w:cs="Arial"/>
                <w:b/>
                <w:bCs/>
                <w:iCs/>
              </w:rPr>
              <w:t>Country Case (15 minutes each)</w:t>
            </w:r>
          </w:p>
          <w:p w14:paraId="04B95B4B" w14:textId="7FC251A0" w:rsidR="009D7082" w:rsidRDefault="0082406F" w:rsidP="009D7082">
            <w:pPr>
              <w:pStyle w:val="ListParagraph"/>
              <w:numPr>
                <w:ilvl w:val="0"/>
                <w:numId w:val="7"/>
              </w:numPr>
              <w:spacing w:after="0" w:line="240" w:lineRule="auto"/>
              <w:jc w:val="both"/>
              <w:rPr>
                <w:rFonts w:ascii="Arial" w:hAnsi="Arial" w:cs="Arial"/>
              </w:rPr>
            </w:pPr>
            <w:r>
              <w:rPr>
                <w:rFonts w:ascii="Arial" w:hAnsi="Arial" w:cs="Arial"/>
              </w:rPr>
              <w:t>Philippines</w:t>
            </w:r>
          </w:p>
          <w:p w14:paraId="74052E0D" w14:textId="1D5B85E0" w:rsidR="00E4393E" w:rsidRPr="00BF6991" w:rsidRDefault="00317601" w:rsidP="009D7082">
            <w:pPr>
              <w:pStyle w:val="ListParagraph"/>
              <w:numPr>
                <w:ilvl w:val="0"/>
                <w:numId w:val="7"/>
              </w:numPr>
              <w:spacing w:after="0" w:line="240" w:lineRule="auto"/>
              <w:jc w:val="both"/>
              <w:rPr>
                <w:rFonts w:ascii="Arial" w:hAnsi="Arial" w:cs="Arial"/>
              </w:rPr>
            </w:pPr>
            <w:r w:rsidRPr="00BF6991">
              <w:rPr>
                <w:rFonts w:ascii="Arial" w:hAnsi="Arial" w:cs="Arial"/>
              </w:rPr>
              <w:t>Sri Lanka</w:t>
            </w:r>
          </w:p>
          <w:p w14:paraId="485527F7" w14:textId="77777777" w:rsidR="00E4393E" w:rsidRPr="00E4393E" w:rsidRDefault="00E4393E" w:rsidP="00E4393E">
            <w:pPr>
              <w:pStyle w:val="ListParagraph"/>
              <w:spacing w:after="0" w:line="240" w:lineRule="auto"/>
              <w:ind w:left="166"/>
              <w:jc w:val="both"/>
              <w:rPr>
                <w:rFonts w:ascii="Arial" w:hAnsi="Arial" w:cs="Arial"/>
              </w:rPr>
            </w:pPr>
          </w:p>
          <w:p w14:paraId="644BC962" w14:textId="6B7F310F" w:rsidR="00E4393E" w:rsidRPr="00E4393E" w:rsidRDefault="00E4393E" w:rsidP="00E4393E">
            <w:pPr>
              <w:ind w:left="166"/>
              <w:rPr>
                <w:rFonts w:ascii="Arial" w:hAnsi="Arial" w:cs="Arial"/>
                <w:b/>
              </w:rPr>
            </w:pPr>
            <w:r w:rsidRPr="00E4393E">
              <w:rPr>
                <w:rFonts w:ascii="Arial" w:hAnsi="Arial" w:cs="Arial"/>
                <w:b/>
              </w:rPr>
              <w:t xml:space="preserve">Moderator: </w:t>
            </w:r>
            <w:r w:rsidRPr="00E4393E">
              <w:rPr>
                <w:rFonts w:ascii="Arial" w:hAnsi="Arial" w:cs="Arial"/>
              </w:rPr>
              <w:t xml:space="preserve">Matthias Helble, </w:t>
            </w:r>
            <w:r w:rsidR="00351F47" w:rsidRPr="001F469B">
              <w:rPr>
                <w:rFonts w:ascii="Arial" w:hAnsi="Arial" w:cs="Arial"/>
              </w:rPr>
              <w:t xml:space="preserve">Economist, </w:t>
            </w:r>
            <w:r w:rsidRPr="00E4393E">
              <w:rPr>
                <w:rFonts w:ascii="Arial" w:hAnsi="Arial" w:cs="Arial"/>
              </w:rPr>
              <w:t>ADB</w:t>
            </w:r>
          </w:p>
          <w:p w14:paraId="4A79A416" w14:textId="77777777" w:rsidR="00E4393E" w:rsidRPr="001F469B" w:rsidRDefault="00E4393E" w:rsidP="00E4393E">
            <w:pPr>
              <w:spacing w:after="0" w:line="240" w:lineRule="auto"/>
              <w:ind w:left="144" w:right="144"/>
              <w:jc w:val="both"/>
              <w:rPr>
                <w:rFonts w:ascii="Arial" w:hAnsi="Arial" w:cs="Arial"/>
                <w:b/>
                <w:bCs/>
              </w:rPr>
            </w:pPr>
            <w:r w:rsidRPr="001F469B">
              <w:rPr>
                <w:rFonts w:ascii="Arial" w:hAnsi="Arial" w:cs="Arial"/>
                <w:b/>
                <w:bCs/>
              </w:rPr>
              <w:t>Open Discussion</w:t>
            </w:r>
          </w:p>
        </w:tc>
      </w:tr>
      <w:tr w:rsidR="00E4393E" w:rsidRPr="001F469B" w14:paraId="1E0378AC" w14:textId="77777777" w:rsidTr="00BA43F2">
        <w:trPr>
          <w:trHeight w:val="492"/>
        </w:trPr>
        <w:tc>
          <w:tcPr>
            <w:tcW w:w="1620" w:type="dxa"/>
            <w:tcBorders>
              <w:bottom w:val="single" w:sz="6" w:space="0" w:color="auto"/>
            </w:tcBorders>
            <w:shd w:val="clear" w:color="auto" w:fill="auto"/>
            <w:vAlign w:val="center"/>
          </w:tcPr>
          <w:p w14:paraId="787179CF" w14:textId="3DD8AEFF" w:rsidR="00E4393E" w:rsidRPr="001F469B" w:rsidRDefault="00E4393E" w:rsidP="00E4393E">
            <w:pPr>
              <w:spacing w:after="0" w:line="240" w:lineRule="auto"/>
              <w:jc w:val="center"/>
              <w:rPr>
                <w:rFonts w:ascii="Arial" w:hAnsi="Arial" w:cs="Arial"/>
                <w:b/>
              </w:rPr>
            </w:pPr>
            <w:r w:rsidRPr="001F469B">
              <w:rPr>
                <w:rFonts w:ascii="Arial" w:hAnsi="Arial" w:cs="Arial"/>
                <w:b/>
              </w:rPr>
              <w:t>1</w:t>
            </w:r>
            <w:r w:rsidR="009D7082">
              <w:rPr>
                <w:rFonts w:ascii="Arial" w:hAnsi="Arial" w:cs="Arial"/>
                <w:b/>
              </w:rPr>
              <w:t>5:00</w:t>
            </w:r>
            <w:r w:rsidRPr="001F469B">
              <w:rPr>
                <w:rFonts w:ascii="Arial" w:hAnsi="Arial" w:cs="Arial"/>
                <w:b/>
              </w:rPr>
              <w:t xml:space="preserve"> </w:t>
            </w:r>
            <w:r w:rsidR="009D7082">
              <w:rPr>
                <w:rFonts w:ascii="Arial" w:hAnsi="Arial" w:cs="Arial"/>
                <w:b/>
              </w:rPr>
              <w:t>–</w:t>
            </w:r>
            <w:r w:rsidRPr="001F469B">
              <w:rPr>
                <w:rFonts w:ascii="Arial" w:hAnsi="Arial" w:cs="Arial"/>
                <w:b/>
              </w:rPr>
              <w:t xml:space="preserve"> 1</w:t>
            </w:r>
            <w:r w:rsidR="009D7082">
              <w:rPr>
                <w:rFonts w:ascii="Arial" w:hAnsi="Arial" w:cs="Arial"/>
                <w:b/>
              </w:rPr>
              <w:t>5:30</w:t>
            </w:r>
          </w:p>
        </w:tc>
        <w:tc>
          <w:tcPr>
            <w:tcW w:w="7380" w:type="dxa"/>
            <w:tcBorders>
              <w:bottom w:val="single" w:sz="6" w:space="0" w:color="auto"/>
            </w:tcBorders>
            <w:shd w:val="clear" w:color="auto" w:fill="auto"/>
            <w:vAlign w:val="center"/>
          </w:tcPr>
          <w:p w14:paraId="345AE4AC" w14:textId="5B442347" w:rsidR="00E4393E" w:rsidRPr="001F469B" w:rsidRDefault="009D7082" w:rsidP="00E4393E">
            <w:pPr>
              <w:spacing w:after="0" w:line="240" w:lineRule="auto"/>
              <w:ind w:left="144" w:right="144"/>
              <w:jc w:val="center"/>
              <w:rPr>
                <w:rFonts w:ascii="Arial" w:hAnsi="Arial" w:cs="Arial"/>
                <w:b/>
                <w:bCs/>
              </w:rPr>
            </w:pPr>
            <w:r w:rsidRPr="001F469B">
              <w:rPr>
                <w:rFonts w:ascii="Arial" w:hAnsi="Arial" w:cs="Arial"/>
                <w:b/>
                <w:bCs/>
              </w:rPr>
              <w:t>Coffee Break</w:t>
            </w:r>
          </w:p>
        </w:tc>
      </w:tr>
      <w:tr w:rsidR="00E4393E" w:rsidRPr="001F469B" w14:paraId="22D284FC" w14:textId="77777777" w:rsidTr="00E45BE1">
        <w:trPr>
          <w:trHeight w:val="750"/>
        </w:trPr>
        <w:tc>
          <w:tcPr>
            <w:tcW w:w="1620" w:type="dxa"/>
            <w:tcBorders>
              <w:top w:val="single" w:sz="6" w:space="0" w:color="auto"/>
              <w:bottom w:val="single" w:sz="6" w:space="0" w:color="auto"/>
            </w:tcBorders>
            <w:shd w:val="clear" w:color="auto" w:fill="4472C4" w:themeFill="accent1"/>
            <w:vAlign w:val="center"/>
          </w:tcPr>
          <w:p w14:paraId="06391E54" w14:textId="025B5EFC" w:rsidR="00E4393E" w:rsidRPr="001F469B" w:rsidRDefault="00E4393E" w:rsidP="00E4393E">
            <w:pPr>
              <w:spacing w:after="0" w:line="240" w:lineRule="auto"/>
              <w:jc w:val="center"/>
              <w:rPr>
                <w:rFonts w:ascii="Arial" w:hAnsi="Arial" w:cs="Arial"/>
                <w:b/>
              </w:rPr>
            </w:pPr>
            <w:r w:rsidRPr="009D7082">
              <w:rPr>
                <w:rFonts w:ascii="Arial" w:eastAsia="Calibri" w:hAnsi="Arial" w:cs="Arial"/>
                <w:b/>
              </w:rPr>
              <w:t xml:space="preserve">Session </w:t>
            </w:r>
            <w:r w:rsidR="009D7082" w:rsidRPr="009D7082">
              <w:rPr>
                <w:rFonts w:ascii="Arial" w:eastAsia="Calibri" w:hAnsi="Arial" w:cs="Arial"/>
                <w:b/>
              </w:rPr>
              <w:t>3</w:t>
            </w:r>
          </w:p>
        </w:tc>
        <w:tc>
          <w:tcPr>
            <w:tcW w:w="7380" w:type="dxa"/>
            <w:tcBorders>
              <w:top w:val="single" w:sz="6" w:space="0" w:color="auto"/>
              <w:bottom w:val="single" w:sz="6" w:space="0" w:color="auto"/>
            </w:tcBorders>
            <w:shd w:val="clear" w:color="auto" w:fill="4472C4" w:themeFill="accent1"/>
            <w:vAlign w:val="center"/>
          </w:tcPr>
          <w:p w14:paraId="584D26B3" w14:textId="0209AAF8" w:rsidR="00E4393E" w:rsidRPr="001F469B" w:rsidRDefault="009D7082" w:rsidP="00E4393E">
            <w:pPr>
              <w:spacing w:after="0" w:line="240" w:lineRule="auto"/>
              <w:ind w:left="144" w:right="144"/>
              <w:jc w:val="center"/>
              <w:rPr>
                <w:rFonts w:ascii="Arial" w:hAnsi="Arial" w:cs="Arial"/>
                <w:b/>
              </w:rPr>
            </w:pPr>
            <w:r w:rsidRPr="009D7082">
              <w:rPr>
                <w:rFonts w:ascii="Arial" w:eastAsia="Calibri" w:hAnsi="Arial" w:cs="Arial"/>
                <w:b/>
              </w:rPr>
              <w:t>Trade in environmental goods and services</w:t>
            </w:r>
          </w:p>
        </w:tc>
      </w:tr>
      <w:tr w:rsidR="00E4393E" w:rsidRPr="001F469B" w14:paraId="51E91045" w14:textId="77777777" w:rsidTr="00897F2B">
        <w:tc>
          <w:tcPr>
            <w:tcW w:w="1620" w:type="dxa"/>
            <w:tcBorders>
              <w:top w:val="single" w:sz="6" w:space="0" w:color="auto"/>
              <w:bottom w:val="single" w:sz="6" w:space="0" w:color="auto"/>
            </w:tcBorders>
            <w:shd w:val="clear" w:color="auto" w:fill="auto"/>
            <w:vAlign w:val="center"/>
          </w:tcPr>
          <w:p w14:paraId="014476DE" w14:textId="7D6D0DE0" w:rsidR="00E4393E" w:rsidRPr="001F469B" w:rsidRDefault="00E4393E" w:rsidP="00E4393E">
            <w:pPr>
              <w:spacing w:after="0" w:line="240" w:lineRule="auto"/>
              <w:rPr>
                <w:rFonts w:ascii="Arial" w:hAnsi="Arial" w:cs="Arial"/>
                <w:b/>
              </w:rPr>
            </w:pPr>
            <w:r w:rsidRPr="001F469B">
              <w:rPr>
                <w:rFonts w:ascii="Arial" w:hAnsi="Arial" w:cs="Arial"/>
                <w:b/>
              </w:rPr>
              <w:t>1</w:t>
            </w:r>
            <w:r w:rsidR="009D7082">
              <w:rPr>
                <w:rFonts w:ascii="Arial" w:hAnsi="Arial" w:cs="Arial"/>
                <w:b/>
              </w:rPr>
              <w:t>5</w:t>
            </w:r>
            <w:r w:rsidRPr="001F469B">
              <w:rPr>
                <w:rFonts w:ascii="Arial" w:hAnsi="Arial" w:cs="Arial"/>
                <w:b/>
              </w:rPr>
              <w:t>:</w:t>
            </w:r>
            <w:r w:rsidR="009D7082">
              <w:rPr>
                <w:rFonts w:ascii="Arial" w:hAnsi="Arial" w:cs="Arial"/>
                <w:b/>
              </w:rPr>
              <w:t>3</w:t>
            </w:r>
            <w:r w:rsidRPr="001F469B">
              <w:rPr>
                <w:rFonts w:ascii="Arial" w:hAnsi="Arial" w:cs="Arial"/>
                <w:b/>
              </w:rPr>
              <w:t>0 - 1</w:t>
            </w:r>
            <w:r w:rsidR="009D7082">
              <w:rPr>
                <w:rFonts w:ascii="Arial" w:hAnsi="Arial" w:cs="Arial"/>
                <w:b/>
              </w:rPr>
              <w:t>7</w:t>
            </w:r>
            <w:r w:rsidRPr="001F469B">
              <w:rPr>
                <w:rFonts w:ascii="Arial" w:hAnsi="Arial" w:cs="Arial"/>
                <w:b/>
              </w:rPr>
              <w:t>:00</w:t>
            </w:r>
          </w:p>
        </w:tc>
        <w:tc>
          <w:tcPr>
            <w:tcW w:w="7380" w:type="dxa"/>
            <w:tcBorders>
              <w:top w:val="single" w:sz="6" w:space="0" w:color="auto"/>
              <w:bottom w:val="single" w:sz="6" w:space="0" w:color="auto"/>
            </w:tcBorders>
            <w:shd w:val="clear" w:color="auto" w:fill="auto"/>
            <w:vAlign w:val="center"/>
          </w:tcPr>
          <w:p w14:paraId="1B627475" w14:textId="423CBF6E" w:rsidR="009D7082" w:rsidRPr="009760E3" w:rsidRDefault="009D7082" w:rsidP="009760E3">
            <w:pPr>
              <w:spacing w:after="0" w:line="240" w:lineRule="auto"/>
              <w:ind w:right="-15"/>
              <w:jc w:val="both"/>
              <w:rPr>
                <w:rFonts w:ascii="Arial" w:hAnsi="Arial" w:cs="Arial"/>
                <w:iCs/>
              </w:rPr>
            </w:pPr>
            <w:r w:rsidRPr="009760E3">
              <w:rPr>
                <w:rFonts w:ascii="Arial" w:hAnsi="Arial" w:cs="Arial"/>
                <w:iCs/>
              </w:rPr>
              <w:t xml:space="preserve">Tackling the world’s environmental challenges unquestionably requires the development and widespread dissemination of technological solutions around the world. This session will discuss </w:t>
            </w:r>
            <w:r w:rsidR="003F63DF">
              <w:rPr>
                <w:rFonts w:ascii="Arial" w:hAnsi="Arial" w:cs="Arial"/>
                <w:iCs/>
              </w:rPr>
              <w:t>(</w:t>
            </w:r>
            <w:proofErr w:type="spellStart"/>
            <w:r w:rsidR="003F63DF">
              <w:rPr>
                <w:rFonts w:ascii="Arial" w:hAnsi="Arial" w:cs="Arial"/>
                <w:iCs/>
              </w:rPr>
              <w:t>i</w:t>
            </w:r>
            <w:proofErr w:type="spellEnd"/>
            <w:r w:rsidR="003F63DF">
              <w:rPr>
                <w:rFonts w:ascii="Arial" w:hAnsi="Arial" w:cs="Arial"/>
                <w:iCs/>
              </w:rPr>
              <w:t xml:space="preserve">) </w:t>
            </w:r>
            <w:r w:rsidR="00643CA7">
              <w:rPr>
                <w:rFonts w:ascii="Arial" w:hAnsi="Arial" w:cs="Arial"/>
                <w:iCs/>
              </w:rPr>
              <w:t>cla</w:t>
            </w:r>
            <w:r w:rsidR="001A6586">
              <w:rPr>
                <w:rFonts w:ascii="Arial" w:hAnsi="Arial" w:cs="Arial"/>
                <w:iCs/>
              </w:rPr>
              <w:t>s</w:t>
            </w:r>
            <w:r w:rsidR="00643CA7">
              <w:rPr>
                <w:rFonts w:ascii="Arial" w:hAnsi="Arial" w:cs="Arial"/>
                <w:iCs/>
              </w:rPr>
              <w:t xml:space="preserve">sification of </w:t>
            </w:r>
            <w:r w:rsidR="001A6586">
              <w:rPr>
                <w:rFonts w:ascii="Arial" w:hAnsi="Arial" w:cs="Arial"/>
                <w:iCs/>
              </w:rPr>
              <w:t>trade in environmental good and services</w:t>
            </w:r>
            <w:r w:rsidR="00946602">
              <w:rPr>
                <w:rFonts w:ascii="Arial" w:hAnsi="Arial" w:cs="Arial"/>
                <w:iCs/>
              </w:rPr>
              <w:t xml:space="preserve"> for the export interest</w:t>
            </w:r>
            <w:r w:rsidR="00463DA6">
              <w:rPr>
                <w:rFonts w:ascii="Arial" w:hAnsi="Arial" w:cs="Arial"/>
                <w:iCs/>
              </w:rPr>
              <w:t>;</w:t>
            </w:r>
            <w:r w:rsidR="001A6586">
              <w:rPr>
                <w:rFonts w:ascii="Arial" w:hAnsi="Arial" w:cs="Arial"/>
                <w:iCs/>
              </w:rPr>
              <w:t xml:space="preserve"> (ii) </w:t>
            </w:r>
            <w:r w:rsidRPr="009760E3">
              <w:rPr>
                <w:rFonts w:ascii="Arial" w:hAnsi="Arial" w:cs="Arial"/>
                <w:iCs/>
              </w:rPr>
              <w:t>the contribution of trade to facilitate access to the best green technologies available in the world market at lower cost</w:t>
            </w:r>
            <w:r w:rsidR="00463DA6">
              <w:rPr>
                <w:rFonts w:ascii="Arial" w:hAnsi="Arial" w:cs="Arial"/>
                <w:iCs/>
              </w:rPr>
              <w:t>;</w:t>
            </w:r>
            <w:r w:rsidR="003F63DF">
              <w:rPr>
                <w:rFonts w:ascii="Arial" w:hAnsi="Arial" w:cs="Arial"/>
                <w:iCs/>
              </w:rPr>
              <w:t xml:space="preserve"> (ii</w:t>
            </w:r>
            <w:r w:rsidR="00946602">
              <w:rPr>
                <w:rFonts w:ascii="Arial" w:hAnsi="Arial" w:cs="Arial"/>
                <w:iCs/>
              </w:rPr>
              <w:t>i</w:t>
            </w:r>
            <w:r w:rsidR="003F63DF">
              <w:rPr>
                <w:rFonts w:ascii="Arial" w:hAnsi="Arial" w:cs="Arial"/>
                <w:iCs/>
              </w:rPr>
              <w:t>)</w:t>
            </w:r>
            <w:r w:rsidR="00946602">
              <w:rPr>
                <w:rFonts w:ascii="Arial" w:hAnsi="Arial" w:cs="Arial"/>
                <w:iCs/>
              </w:rPr>
              <w:t xml:space="preserve"> </w:t>
            </w:r>
            <w:r w:rsidR="009C6CCD">
              <w:rPr>
                <w:rFonts w:ascii="Arial" w:hAnsi="Arial" w:cs="Arial"/>
                <w:iCs/>
              </w:rPr>
              <w:t xml:space="preserve">the effect of </w:t>
            </w:r>
            <w:r w:rsidR="005A32F7">
              <w:rPr>
                <w:rFonts w:ascii="Arial" w:hAnsi="Arial" w:cs="Arial"/>
                <w:iCs/>
              </w:rPr>
              <w:t>tariff</w:t>
            </w:r>
            <w:r w:rsidR="00BE0A55">
              <w:rPr>
                <w:rFonts w:ascii="Arial" w:hAnsi="Arial" w:cs="Arial"/>
                <w:iCs/>
              </w:rPr>
              <w:t xml:space="preserve"> </w:t>
            </w:r>
            <w:r w:rsidR="00DB1C1A">
              <w:rPr>
                <w:rFonts w:ascii="Arial" w:hAnsi="Arial" w:cs="Arial"/>
                <w:iCs/>
              </w:rPr>
              <w:t xml:space="preserve">(after </w:t>
            </w:r>
            <w:r w:rsidR="006E7F41">
              <w:rPr>
                <w:rFonts w:ascii="Arial" w:hAnsi="Arial" w:cs="Arial"/>
                <w:iCs/>
              </w:rPr>
              <w:t xml:space="preserve">negotiation) </w:t>
            </w:r>
            <w:r w:rsidR="00BE0A55">
              <w:rPr>
                <w:rFonts w:ascii="Arial" w:hAnsi="Arial" w:cs="Arial"/>
                <w:iCs/>
              </w:rPr>
              <w:t xml:space="preserve">to the </w:t>
            </w:r>
            <w:r w:rsidR="005A32F7">
              <w:rPr>
                <w:rFonts w:ascii="Arial" w:hAnsi="Arial" w:cs="Arial"/>
                <w:iCs/>
              </w:rPr>
              <w:t>environmental goods and services</w:t>
            </w:r>
            <w:r w:rsidRPr="009760E3">
              <w:rPr>
                <w:rFonts w:ascii="Arial" w:hAnsi="Arial" w:cs="Arial"/>
                <w:iCs/>
              </w:rPr>
              <w:t xml:space="preserve">. Participants will be asked to reflect on the </w:t>
            </w:r>
            <w:r w:rsidR="00C11A3E">
              <w:rPr>
                <w:rFonts w:ascii="Arial" w:hAnsi="Arial" w:cs="Arial"/>
                <w:iCs/>
              </w:rPr>
              <w:t>opportunit</w:t>
            </w:r>
            <w:r w:rsidR="00BF138A">
              <w:rPr>
                <w:rFonts w:ascii="Arial" w:hAnsi="Arial" w:cs="Arial"/>
                <w:iCs/>
              </w:rPr>
              <w:t>y</w:t>
            </w:r>
            <w:r w:rsidRPr="009760E3">
              <w:rPr>
                <w:rFonts w:ascii="Arial" w:hAnsi="Arial" w:cs="Arial"/>
                <w:iCs/>
              </w:rPr>
              <w:t xml:space="preserve"> for their own countries of recent regional and global initiatives on environmental goods.</w:t>
            </w:r>
          </w:p>
          <w:p w14:paraId="2B1A7C01" w14:textId="11C6B492" w:rsidR="009D7082" w:rsidRDefault="009D7082" w:rsidP="009D7082">
            <w:pPr>
              <w:spacing w:after="0" w:line="240" w:lineRule="auto"/>
              <w:ind w:left="144" w:right="144"/>
              <w:jc w:val="both"/>
              <w:rPr>
                <w:rFonts w:ascii="Arial" w:hAnsi="Arial" w:cs="Arial"/>
                <w:i/>
              </w:rPr>
            </w:pPr>
          </w:p>
          <w:p w14:paraId="0D788727" w14:textId="57B57A8E" w:rsidR="009D7082" w:rsidRDefault="009D7082" w:rsidP="009D7082">
            <w:pPr>
              <w:rPr>
                <w:rFonts w:ascii="Arial" w:hAnsi="Arial" w:cs="Arial"/>
                <w:b/>
              </w:rPr>
            </w:pPr>
            <w:r>
              <w:rPr>
                <w:rFonts w:ascii="Arial" w:hAnsi="Arial" w:cs="Arial"/>
                <w:b/>
              </w:rPr>
              <w:t xml:space="preserve"> </w:t>
            </w:r>
            <w:r w:rsidRPr="00E4393E">
              <w:rPr>
                <w:rFonts w:ascii="Arial" w:hAnsi="Arial" w:cs="Arial"/>
                <w:b/>
              </w:rPr>
              <w:t>Speakers:</w:t>
            </w:r>
          </w:p>
          <w:p w14:paraId="5E4AA70D" w14:textId="77777777" w:rsidR="00C638F1" w:rsidRDefault="00C638F1" w:rsidP="004D63D4">
            <w:pPr>
              <w:pStyle w:val="NoSpacing"/>
              <w:numPr>
                <w:ilvl w:val="0"/>
                <w:numId w:val="16"/>
              </w:numPr>
              <w:ind w:left="436" w:hanging="270"/>
              <w:rPr>
                <w:rFonts w:ascii="Arial" w:hAnsi="Arial" w:cs="Arial"/>
              </w:rPr>
            </w:pPr>
            <w:r w:rsidRPr="001F469B">
              <w:rPr>
                <w:rFonts w:ascii="Arial" w:hAnsi="Arial" w:cs="Arial"/>
              </w:rPr>
              <w:t>Matthias Helble, Economist, ADB</w:t>
            </w:r>
          </w:p>
          <w:p w14:paraId="75A9482C" w14:textId="663C6665" w:rsidR="00C638F1" w:rsidRDefault="00C638F1" w:rsidP="004D63D4">
            <w:pPr>
              <w:pStyle w:val="NoSpacing"/>
              <w:numPr>
                <w:ilvl w:val="0"/>
                <w:numId w:val="16"/>
              </w:numPr>
              <w:ind w:left="436" w:hanging="270"/>
              <w:rPr>
                <w:rFonts w:ascii="Arial" w:hAnsi="Arial" w:cs="Arial"/>
              </w:rPr>
            </w:pPr>
            <w:r w:rsidRPr="00C638F1">
              <w:rPr>
                <w:rFonts w:ascii="Arial" w:hAnsi="Arial" w:cs="Arial"/>
              </w:rPr>
              <w:t>Karsten Steinfatt, WTO</w:t>
            </w:r>
          </w:p>
          <w:p w14:paraId="35D9735A" w14:textId="25BF57D4" w:rsidR="009D7082" w:rsidRDefault="0019653A" w:rsidP="004D63D4">
            <w:pPr>
              <w:pStyle w:val="NoSpacing"/>
              <w:numPr>
                <w:ilvl w:val="0"/>
                <w:numId w:val="16"/>
              </w:numPr>
              <w:ind w:left="436" w:hanging="270"/>
              <w:rPr>
                <w:rFonts w:ascii="Arial" w:hAnsi="Arial" w:cs="Arial"/>
              </w:rPr>
            </w:pPr>
            <w:r w:rsidRPr="00430BF4">
              <w:rPr>
                <w:rFonts w:ascii="Arial" w:hAnsi="Arial" w:cs="Arial"/>
              </w:rPr>
              <w:t>Aik Hoe Lim, WTO</w:t>
            </w:r>
          </w:p>
          <w:p w14:paraId="6775A11E" w14:textId="77777777" w:rsidR="004D63D4" w:rsidRPr="00BF138A" w:rsidRDefault="004D63D4" w:rsidP="004D63D4">
            <w:pPr>
              <w:pStyle w:val="NoSpacing"/>
              <w:ind w:left="436"/>
              <w:rPr>
                <w:rFonts w:ascii="Arial" w:hAnsi="Arial" w:cs="Arial"/>
              </w:rPr>
            </w:pPr>
          </w:p>
          <w:p w14:paraId="722B22A0" w14:textId="77777777" w:rsidR="009D7082" w:rsidRPr="009D7082" w:rsidRDefault="009D7082" w:rsidP="009D7082">
            <w:pPr>
              <w:spacing w:after="0" w:line="240" w:lineRule="auto"/>
              <w:ind w:right="144" w:firstLine="120"/>
              <w:jc w:val="both"/>
              <w:rPr>
                <w:rFonts w:ascii="Arial" w:hAnsi="Arial" w:cs="Arial"/>
                <w:b/>
                <w:bCs/>
                <w:iCs/>
              </w:rPr>
            </w:pPr>
            <w:r w:rsidRPr="001F469B">
              <w:rPr>
                <w:rFonts w:ascii="Arial" w:hAnsi="Arial" w:cs="Arial"/>
                <w:b/>
                <w:bCs/>
                <w:iCs/>
              </w:rPr>
              <w:t>Country Case (15 minutes each)</w:t>
            </w:r>
          </w:p>
          <w:p w14:paraId="7BDC59A5" w14:textId="69E01E88" w:rsidR="009D7082" w:rsidRDefault="00B448B9" w:rsidP="00F8468B">
            <w:pPr>
              <w:pStyle w:val="ListParagraph"/>
              <w:numPr>
                <w:ilvl w:val="0"/>
                <w:numId w:val="11"/>
              </w:numPr>
              <w:spacing w:after="0" w:line="240" w:lineRule="auto"/>
              <w:ind w:left="526"/>
              <w:jc w:val="both"/>
              <w:rPr>
                <w:rFonts w:ascii="Arial" w:hAnsi="Arial" w:cs="Arial"/>
              </w:rPr>
            </w:pPr>
            <w:r>
              <w:rPr>
                <w:rFonts w:ascii="Arial" w:hAnsi="Arial" w:cs="Arial"/>
              </w:rPr>
              <w:t>Cambodia</w:t>
            </w:r>
          </w:p>
          <w:p w14:paraId="4F680328" w14:textId="782BEB76" w:rsidR="009D7082" w:rsidRPr="009D7082" w:rsidRDefault="00B448B9" w:rsidP="00F8468B">
            <w:pPr>
              <w:pStyle w:val="ListParagraph"/>
              <w:numPr>
                <w:ilvl w:val="0"/>
                <w:numId w:val="11"/>
              </w:numPr>
              <w:spacing w:after="0" w:line="240" w:lineRule="auto"/>
              <w:ind w:left="526"/>
              <w:jc w:val="both"/>
              <w:rPr>
                <w:rFonts w:ascii="Arial" w:hAnsi="Arial" w:cs="Arial"/>
              </w:rPr>
            </w:pPr>
            <w:r>
              <w:rPr>
                <w:rFonts w:ascii="Arial" w:hAnsi="Arial" w:cs="Arial"/>
              </w:rPr>
              <w:t>India</w:t>
            </w:r>
          </w:p>
          <w:p w14:paraId="644DE4E1" w14:textId="77777777" w:rsidR="009D7082" w:rsidRPr="00E4393E" w:rsidRDefault="009D7082" w:rsidP="009D7082">
            <w:pPr>
              <w:pStyle w:val="ListParagraph"/>
              <w:spacing w:after="0" w:line="240" w:lineRule="auto"/>
              <w:ind w:left="166"/>
              <w:jc w:val="both"/>
              <w:rPr>
                <w:rFonts w:ascii="Arial" w:hAnsi="Arial" w:cs="Arial"/>
              </w:rPr>
            </w:pPr>
          </w:p>
          <w:p w14:paraId="1B52734B" w14:textId="4D7428C4" w:rsidR="009D7082" w:rsidRPr="009D7082" w:rsidRDefault="009D7082" w:rsidP="009D7082">
            <w:pPr>
              <w:ind w:left="166"/>
              <w:rPr>
                <w:rFonts w:ascii="Arial" w:hAnsi="Arial" w:cs="Arial"/>
                <w:b/>
                <w:iCs/>
              </w:rPr>
            </w:pPr>
            <w:r w:rsidRPr="00E4393E">
              <w:rPr>
                <w:rFonts w:ascii="Arial" w:hAnsi="Arial" w:cs="Arial"/>
                <w:b/>
              </w:rPr>
              <w:t xml:space="preserve">Moderator: </w:t>
            </w:r>
            <w:r w:rsidRPr="009D7082">
              <w:rPr>
                <w:rFonts w:ascii="Arial" w:hAnsi="Arial" w:cs="Arial"/>
                <w:iCs/>
              </w:rPr>
              <w:t xml:space="preserve">Professor </w:t>
            </w:r>
            <w:proofErr w:type="spellStart"/>
            <w:r w:rsidRPr="009D7082">
              <w:rPr>
                <w:rFonts w:ascii="Arial" w:hAnsi="Arial" w:cs="Arial"/>
                <w:iCs/>
              </w:rPr>
              <w:t>Shujiro</w:t>
            </w:r>
            <w:proofErr w:type="spellEnd"/>
            <w:r w:rsidRPr="009D7082">
              <w:rPr>
                <w:rFonts w:ascii="Arial" w:hAnsi="Arial" w:cs="Arial"/>
                <w:iCs/>
              </w:rPr>
              <w:t xml:space="preserve"> Urata, </w:t>
            </w:r>
            <w:proofErr w:type="spellStart"/>
            <w:r w:rsidRPr="009D7082">
              <w:rPr>
                <w:rFonts w:ascii="Arial" w:hAnsi="Arial" w:cs="Arial"/>
                <w:iCs/>
              </w:rPr>
              <w:t>Waseda</w:t>
            </w:r>
            <w:proofErr w:type="spellEnd"/>
            <w:r w:rsidRPr="009D7082">
              <w:rPr>
                <w:rFonts w:ascii="Arial" w:hAnsi="Arial" w:cs="Arial"/>
                <w:iCs/>
              </w:rPr>
              <w:t xml:space="preserve"> University</w:t>
            </w:r>
          </w:p>
          <w:p w14:paraId="2A10646A" w14:textId="3F84C7CB" w:rsidR="00E4393E" w:rsidRPr="009D7082" w:rsidRDefault="009D7082" w:rsidP="009D7082">
            <w:pPr>
              <w:spacing w:after="0" w:line="240" w:lineRule="auto"/>
              <w:ind w:left="144" w:right="144"/>
              <w:jc w:val="both"/>
              <w:rPr>
                <w:rFonts w:ascii="Arial" w:hAnsi="Arial" w:cs="Arial"/>
                <w:i/>
              </w:rPr>
            </w:pPr>
            <w:r w:rsidRPr="001F469B">
              <w:rPr>
                <w:rFonts w:ascii="Arial" w:hAnsi="Arial" w:cs="Arial"/>
                <w:b/>
                <w:bCs/>
              </w:rPr>
              <w:t>Open Discussion</w:t>
            </w:r>
          </w:p>
        </w:tc>
      </w:tr>
      <w:tr w:rsidR="000D3A7C" w:rsidRPr="001F469B" w14:paraId="1162FB4E" w14:textId="77777777" w:rsidTr="000D3A7C">
        <w:trPr>
          <w:trHeight w:val="498"/>
        </w:trPr>
        <w:tc>
          <w:tcPr>
            <w:tcW w:w="1620" w:type="dxa"/>
            <w:tcBorders>
              <w:top w:val="single" w:sz="6" w:space="0" w:color="auto"/>
              <w:bottom w:val="single" w:sz="6" w:space="0" w:color="auto"/>
            </w:tcBorders>
            <w:shd w:val="clear" w:color="auto" w:fill="auto"/>
            <w:vAlign w:val="center"/>
          </w:tcPr>
          <w:p w14:paraId="713E4B7F" w14:textId="61084D97" w:rsidR="000D3A7C" w:rsidRPr="001F469B" w:rsidRDefault="000D3A7C" w:rsidP="000D3A7C">
            <w:pPr>
              <w:spacing w:after="0" w:line="240" w:lineRule="auto"/>
              <w:jc w:val="center"/>
              <w:rPr>
                <w:rFonts w:ascii="Arial" w:hAnsi="Arial" w:cs="Arial"/>
                <w:b/>
              </w:rPr>
            </w:pPr>
            <w:r>
              <w:rPr>
                <w:rFonts w:ascii="Arial" w:hAnsi="Arial" w:cs="Arial"/>
                <w:b/>
              </w:rPr>
              <w:lastRenderedPageBreak/>
              <w:t>17:00 – 19:00</w:t>
            </w:r>
          </w:p>
        </w:tc>
        <w:tc>
          <w:tcPr>
            <w:tcW w:w="7380" w:type="dxa"/>
            <w:tcBorders>
              <w:top w:val="single" w:sz="6" w:space="0" w:color="auto"/>
              <w:bottom w:val="single" w:sz="6" w:space="0" w:color="auto"/>
            </w:tcBorders>
            <w:shd w:val="clear" w:color="auto" w:fill="auto"/>
            <w:vAlign w:val="center"/>
          </w:tcPr>
          <w:p w14:paraId="7DE33B32" w14:textId="45E08D64" w:rsidR="000D3A7C" w:rsidRPr="000D3A7C" w:rsidRDefault="000D3A7C" w:rsidP="000D3A7C">
            <w:pPr>
              <w:spacing w:after="0" w:line="240" w:lineRule="auto"/>
              <w:ind w:right="-15"/>
              <w:jc w:val="center"/>
              <w:rPr>
                <w:rFonts w:ascii="Arial" w:hAnsi="Arial" w:cs="Arial"/>
                <w:b/>
                <w:bCs/>
                <w:iCs/>
              </w:rPr>
            </w:pPr>
            <w:r w:rsidRPr="000D3A7C">
              <w:rPr>
                <w:rFonts w:ascii="Arial" w:hAnsi="Arial" w:cs="Arial"/>
                <w:b/>
                <w:bCs/>
                <w:iCs/>
              </w:rPr>
              <w:t>Dinner Reception</w:t>
            </w:r>
            <w:r w:rsidR="005F152C">
              <w:rPr>
                <w:rFonts w:ascii="Arial" w:hAnsi="Arial" w:cs="Arial"/>
                <w:b/>
                <w:bCs/>
                <w:iCs/>
              </w:rPr>
              <w:t xml:space="preserve"> hosted by ADBI (TBD)</w:t>
            </w:r>
          </w:p>
        </w:tc>
      </w:tr>
    </w:tbl>
    <w:p w14:paraId="65A054C3" w14:textId="77777777" w:rsidR="00394F3E" w:rsidRDefault="00394F3E" w:rsidP="00B409FE">
      <w:pPr>
        <w:pStyle w:val="Subtitle"/>
        <w:pBdr>
          <w:bottom w:val="single" w:sz="4" w:space="2" w:color="auto"/>
        </w:pBdr>
        <w:spacing w:after="0" w:line="240" w:lineRule="auto"/>
        <w:ind w:right="144"/>
        <w:rPr>
          <w:rFonts w:cs="Arial"/>
          <w:i/>
          <w:color w:val="auto"/>
          <w:spacing w:val="0"/>
        </w:rPr>
      </w:pPr>
    </w:p>
    <w:p w14:paraId="32C4D8E1" w14:textId="4E386C52" w:rsidR="001F469B" w:rsidRPr="009760E3" w:rsidRDefault="001F469B" w:rsidP="00B409FE">
      <w:pPr>
        <w:pStyle w:val="Subtitle"/>
        <w:pBdr>
          <w:bottom w:val="single" w:sz="4" w:space="2" w:color="auto"/>
        </w:pBdr>
        <w:spacing w:after="0" w:line="240" w:lineRule="auto"/>
        <w:ind w:right="144"/>
        <w:rPr>
          <w:rFonts w:cs="Arial"/>
          <w:i/>
          <w:color w:val="auto"/>
          <w:spacing w:val="0"/>
        </w:rPr>
      </w:pPr>
      <w:r w:rsidRPr="009760E3">
        <w:rPr>
          <w:rFonts w:cs="Arial"/>
          <w:i/>
          <w:color w:val="auto"/>
          <w:spacing w:val="0"/>
        </w:rPr>
        <w:t>DAY 2                                                                                                        1</w:t>
      </w:r>
      <w:r w:rsidR="006B436A">
        <w:rPr>
          <w:rFonts w:cs="Arial"/>
          <w:i/>
          <w:color w:val="auto"/>
          <w:spacing w:val="0"/>
        </w:rPr>
        <w:t>6</w:t>
      </w:r>
      <w:r w:rsidRPr="009760E3">
        <w:rPr>
          <w:rFonts w:cs="Arial"/>
          <w:i/>
          <w:color w:val="auto"/>
          <w:spacing w:val="0"/>
        </w:rPr>
        <w:t xml:space="preserve"> </w:t>
      </w:r>
      <w:r w:rsidR="009760E3" w:rsidRPr="009760E3">
        <w:rPr>
          <w:rFonts w:cs="Arial"/>
          <w:i/>
          <w:color w:val="auto"/>
          <w:spacing w:val="0"/>
        </w:rPr>
        <w:t>April</w:t>
      </w:r>
    </w:p>
    <w:p w14:paraId="44C10382" w14:textId="77777777" w:rsidR="001F469B" w:rsidRPr="001F469B" w:rsidRDefault="001F469B" w:rsidP="001F469B">
      <w:pPr>
        <w:spacing w:after="0" w:line="240" w:lineRule="auto"/>
        <w:ind w:left="144" w:right="144"/>
        <w:rPr>
          <w:rFonts w:ascii="Arial" w:hAnsi="Arial" w:cs="Arial"/>
          <w:b/>
          <w:i/>
        </w:rPr>
      </w:pPr>
    </w:p>
    <w:tbl>
      <w:tblPr>
        <w:tblW w:w="90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Pr>
      <w:tblGrid>
        <w:gridCol w:w="1620"/>
        <w:gridCol w:w="7380"/>
      </w:tblGrid>
      <w:tr w:rsidR="001F469B" w:rsidRPr="001F469B" w14:paraId="4744AB11" w14:textId="77777777" w:rsidTr="00BA43F2">
        <w:trPr>
          <w:trHeight w:val="438"/>
        </w:trPr>
        <w:tc>
          <w:tcPr>
            <w:tcW w:w="1620" w:type="dxa"/>
            <w:shd w:val="clear" w:color="auto" w:fill="D0CECE" w:themeFill="background2" w:themeFillShade="E6"/>
            <w:vAlign w:val="center"/>
          </w:tcPr>
          <w:p w14:paraId="3BB06EEA" w14:textId="77777777" w:rsidR="001F469B" w:rsidRPr="001F469B" w:rsidRDefault="001F469B" w:rsidP="00BA43F2">
            <w:pPr>
              <w:spacing w:after="0" w:line="240" w:lineRule="auto"/>
              <w:jc w:val="center"/>
              <w:rPr>
                <w:rFonts w:ascii="Arial" w:hAnsi="Arial" w:cs="Arial"/>
                <w:b/>
                <w:bCs/>
              </w:rPr>
            </w:pPr>
            <w:r w:rsidRPr="001F469B">
              <w:rPr>
                <w:rFonts w:ascii="Arial" w:hAnsi="Arial" w:cs="Arial"/>
                <w:b/>
                <w:bCs/>
              </w:rPr>
              <w:t>Time</w:t>
            </w:r>
          </w:p>
        </w:tc>
        <w:tc>
          <w:tcPr>
            <w:tcW w:w="7380" w:type="dxa"/>
            <w:shd w:val="clear" w:color="auto" w:fill="D0CECE" w:themeFill="background2" w:themeFillShade="E6"/>
            <w:vAlign w:val="center"/>
          </w:tcPr>
          <w:p w14:paraId="7A9BD4EE" w14:textId="77777777" w:rsidR="001F469B" w:rsidRPr="001F469B" w:rsidRDefault="001F469B" w:rsidP="00BA43F2">
            <w:pPr>
              <w:spacing w:after="0" w:line="240" w:lineRule="auto"/>
              <w:ind w:left="144" w:right="144"/>
              <w:jc w:val="center"/>
              <w:rPr>
                <w:rFonts w:ascii="Arial" w:hAnsi="Arial" w:cs="Arial"/>
                <w:b/>
                <w:bCs/>
              </w:rPr>
            </w:pPr>
            <w:r w:rsidRPr="001F469B">
              <w:rPr>
                <w:rFonts w:ascii="Arial" w:hAnsi="Arial" w:cs="Arial"/>
                <w:b/>
                <w:bCs/>
              </w:rPr>
              <w:t>Contents</w:t>
            </w:r>
          </w:p>
        </w:tc>
      </w:tr>
      <w:tr w:rsidR="001F469B" w:rsidRPr="001F469B" w14:paraId="210ED515" w14:textId="77777777" w:rsidTr="00BA43F2">
        <w:trPr>
          <w:trHeight w:val="429"/>
        </w:trPr>
        <w:tc>
          <w:tcPr>
            <w:tcW w:w="1620" w:type="dxa"/>
            <w:tcBorders>
              <w:bottom w:val="single" w:sz="6" w:space="0" w:color="auto"/>
            </w:tcBorders>
            <w:shd w:val="clear" w:color="auto" w:fill="auto"/>
            <w:vAlign w:val="center"/>
          </w:tcPr>
          <w:p w14:paraId="306387B7" w14:textId="77777777" w:rsidR="001F469B" w:rsidRPr="001F469B" w:rsidRDefault="001F469B" w:rsidP="00BA43F2">
            <w:pPr>
              <w:spacing w:after="0" w:line="240" w:lineRule="auto"/>
              <w:jc w:val="center"/>
              <w:rPr>
                <w:rFonts w:ascii="Arial" w:hAnsi="Arial" w:cs="Arial"/>
                <w:b/>
              </w:rPr>
            </w:pPr>
            <w:r w:rsidRPr="001F469B">
              <w:rPr>
                <w:rFonts w:ascii="Arial" w:hAnsi="Arial" w:cs="Arial"/>
                <w:b/>
              </w:rPr>
              <w:t>08:30 - 09:00</w:t>
            </w:r>
          </w:p>
        </w:tc>
        <w:tc>
          <w:tcPr>
            <w:tcW w:w="7380" w:type="dxa"/>
            <w:tcBorders>
              <w:bottom w:val="single" w:sz="6" w:space="0" w:color="auto"/>
            </w:tcBorders>
            <w:shd w:val="clear" w:color="auto" w:fill="auto"/>
            <w:vAlign w:val="center"/>
          </w:tcPr>
          <w:p w14:paraId="755A3777" w14:textId="378449DE" w:rsidR="001F469B" w:rsidRPr="001F469B" w:rsidRDefault="001F469B" w:rsidP="00BA43F2">
            <w:pPr>
              <w:spacing w:after="0" w:line="240" w:lineRule="auto"/>
              <w:ind w:left="144" w:right="144"/>
              <w:jc w:val="center"/>
              <w:rPr>
                <w:rFonts w:ascii="Arial" w:hAnsi="Arial" w:cs="Arial"/>
                <w:b/>
              </w:rPr>
            </w:pPr>
            <w:r w:rsidRPr="001F469B">
              <w:rPr>
                <w:rFonts w:ascii="Arial" w:hAnsi="Arial" w:cs="Arial"/>
                <w:b/>
              </w:rPr>
              <w:t xml:space="preserve">Registration </w:t>
            </w:r>
          </w:p>
        </w:tc>
      </w:tr>
      <w:tr w:rsidR="001F469B" w:rsidRPr="001F469B" w14:paraId="488CDC3B" w14:textId="77777777" w:rsidTr="00E45BE1">
        <w:trPr>
          <w:trHeight w:val="705"/>
        </w:trPr>
        <w:tc>
          <w:tcPr>
            <w:tcW w:w="1620" w:type="dxa"/>
            <w:tcBorders>
              <w:top w:val="single" w:sz="6" w:space="0" w:color="auto"/>
              <w:bottom w:val="single" w:sz="6" w:space="0" w:color="auto"/>
            </w:tcBorders>
            <w:shd w:val="clear" w:color="auto" w:fill="4472C4" w:themeFill="accent1"/>
            <w:vAlign w:val="center"/>
          </w:tcPr>
          <w:p w14:paraId="51113C0D" w14:textId="18A83C65" w:rsidR="001F469B" w:rsidRPr="008975CF" w:rsidRDefault="001F469B" w:rsidP="00BA43F2">
            <w:pPr>
              <w:spacing w:after="0" w:line="240" w:lineRule="auto"/>
              <w:jc w:val="center"/>
              <w:rPr>
                <w:rFonts w:ascii="Arial" w:hAnsi="Arial" w:cs="Arial"/>
                <w:b/>
              </w:rPr>
            </w:pPr>
            <w:r w:rsidRPr="008975CF">
              <w:rPr>
                <w:rFonts w:ascii="Arial" w:eastAsia="Calibri" w:hAnsi="Arial" w:cs="Arial"/>
                <w:b/>
              </w:rPr>
              <w:t xml:space="preserve">Session </w:t>
            </w:r>
            <w:r w:rsidR="00862572" w:rsidRPr="008975CF">
              <w:rPr>
                <w:rFonts w:ascii="Arial" w:eastAsia="Calibri" w:hAnsi="Arial" w:cs="Arial"/>
                <w:b/>
              </w:rPr>
              <w:t>4</w:t>
            </w:r>
          </w:p>
        </w:tc>
        <w:tc>
          <w:tcPr>
            <w:tcW w:w="7380" w:type="dxa"/>
            <w:tcBorders>
              <w:top w:val="single" w:sz="6" w:space="0" w:color="auto"/>
              <w:bottom w:val="single" w:sz="6" w:space="0" w:color="auto"/>
            </w:tcBorders>
            <w:shd w:val="clear" w:color="auto" w:fill="4472C4" w:themeFill="accent1"/>
            <w:vAlign w:val="center"/>
          </w:tcPr>
          <w:p w14:paraId="1D39AC1F" w14:textId="7021E095" w:rsidR="001F469B" w:rsidRPr="008975CF" w:rsidRDefault="00E87A68" w:rsidP="00BA43F2">
            <w:pPr>
              <w:spacing w:after="0" w:line="240" w:lineRule="auto"/>
              <w:ind w:left="144" w:right="144"/>
              <w:jc w:val="center"/>
              <w:rPr>
                <w:rFonts w:ascii="Arial" w:hAnsi="Arial" w:cs="Arial"/>
                <w:b/>
              </w:rPr>
            </w:pPr>
            <w:r w:rsidRPr="008975CF">
              <w:rPr>
                <w:rFonts w:ascii="Arial" w:eastAsia="Calibri" w:hAnsi="Arial" w:cs="Arial"/>
                <w:b/>
              </w:rPr>
              <w:t>What role for trade in a circular economy?</w:t>
            </w:r>
          </w:p>
        </w:tc>
      </w:tr>
      <w:tr w:rsidR="001F469B" w:rsidRPr="001F469B" w14:paraId="06BDE889" w14:textId="77777777" w:rsidTr="00B150B3">
        <w:trPr>
          <w:trHeight w:val="4818"/>
        </w:trPr>
        <w:tc>
          <w:tcPr>
            <w:tcW w:w="1620" w:type="dxa"/>
            <w:tcBorders>
              <w:top w:val="single" w:sz="6" w:space="0" w:color="auto"/>
            </w:tcBorders>
            <w:shd w:val="clear" w:color="auto" w:fill="auto"/>
            <w:vAlign w:val="center"/>
          </w:tcPr>
          <w:p w14:paraId="5EE99B66" w14:textId="66EE4AA1" w:rsidR="001F469B" w:rsidRPr="001F469B" w:rsidRDefault="001F469B" w:rsidP="00BA43F2">
            <w:pPr>
              <w:spacing w:after="0" w:line="240" w:lineRule="auto"/>
              <w:jc w:val="center"/>
              <w:rPr>
                <w:rFonts w:ascii="Arial" w:hAnsi="Arial" w:cs="Arial"/>
                <w:b/>
              </w:rPr>
            </w:pPr>
            <w:r w:rsidRPr="001F469B">
              <w:rPr>
                <w:rFonts w:ascii="Arial" w:hAnsi="Arial" w:cs="Arial"/>
                <w:b/>
              </w:rPr>
              <w:t>09:00 - 10:</w:t>
            </w:r>
            <w:r w:rsidR="00E87A68">
              <w:rPr>
                <w:rFonts w:ascii="Arial" w:hAnsi="Arial" w:cs="Arial"/>
                <w:b/>
              </w:rPr>
              <w:t>3</w:t>
            </w:r>
            <w:r w:rsidRPr="001F469B">
              <w:rPr>
                <w:rFonts w:ascii="Arial" w:hAnsi="Arial" w:cs="Arial"/>
                <w:b/>
              </w:rPr>
              <w:t>0</w:t>
            </w:r>
          </w:p>
          <w:p w14:paraId="42FB7B56" w14:textId="77777777" w:rsidR="001F469B" w:rsidRPr="001F469B" w:rsidRDefault="001F469B" w:rsidP="00BA43F2">
            <w:pPr>
              <w:spacing w:after="0" w:line="240" w:lineRule="auto"/>
              <w:jc w:val="center"/>
              <w:rPr>
                <w:rFonts w:ascii="Arial" w:hAnsi="Arial" w:cs="Arial"/>
                <w:b/>
              </w:rPr>
            </w:pPr>
          </w:p>
        </w:tc>
        <w:tc>
          <w:tcPr>
            <w:tcW w:w="7380" w:type="dxa"/>
            <w:tcBorders>
              <w:top w:val="single" w:sz="6" w:space="0" w:color="auto"/>
            </w:tcBorders>
            <w:shd w:val="clear" w:color="auto" w:fill="auto"/>
            <w:vAlign w:val="center"/>
          </w:tcPr>
          <w:p w14:paraId="2581443C" w14:textId="137ABB66" w:rsidR="00E87A68" w:rsidRDefault="00E87A68" w:rsidP="00E87A68">
            <w:pPr>
              <w:jc w:val="both"/>
              <w:rPr>
                <w:rFonts w:ascii="Arial" w:hAnsi="Arial" w:cs="Arial"/>
                <w:bCs/>
                <w:iCs/>
              </w:rPr>
            </w:pPr>
            <w:r w:rsidRPr="007B5B72">
              <w:rPr>
                <w:rFonts w:ascii="Arial" w:hAnsi="Arial" w:cs="Arial"/>
                <w:iCs/>
              </w:rPr>
              <w:t xml:space="preserve">The transition towards a more resource efficient and circular economy </w:t>
            </w:r>
            <w:r w:rsidR="00AC149B">
              <w:rPr>
                <w:rFonts w:ascii="Arial" w:hAnsi="Arial" w:cs="Arial"/>
                <w:iCs/>
              </w:rPr>
              <w:t>has</w:t>
            </w:r>
            <w:r w:rsidRPr="007B5B72">
              <w:rPr>
                <w:rFonts w:ascii="Arial" w:hAnsi="Arial" w:cs="Arial"/>
                <w:iCs/>
              </w:rPr>
              <w:t xml:space="preserve"> </w:t>
            </w:r>
            <w:r w:rsidR="009840D7">
              <w:rPr>
                <w:rFonts w:ascii="Arial" w:hAnsi="Arial" w:cs="Arial"/>
                <w:iCs/>
              </w:rPr>
              <w:t xml:space="preserve">broad linkages with trade and </w:t>
            </w:r>
            <w:r w:rsidRPr="007B5B72">
              <w:rPr>
                <w:rFonts w:ascii="Arial" w:hAnsi="Arial" w:cs="Arial"/>
                <w:iCs/>
              </w:rPr>
              <w:t xml:space="preserve">increasingly seen as an opportunity to protect the environment and create new economic opportunities. This session will explore how trade interacts with the circular economy, for example through trade in waste, secondary materials, </w:t>
            </w:r>
            <w:proofErr w:type="gramStart"/>
            <w:r w:rsidRPr="007B5B72">
              <w:rPr>
                <w:rFonts w:ascii="Arial" w:hAnsi="Arial" w:cs="Arial"/>
                <w:iCs/>
              </w:rPr>
              <w:t>second hand</w:t>
            </w:r>
            <w:proofErr w:type="gramEnd"/>
            <w:r w:rsidRPr="007B5B72">
              <w:rPr>
                <w:rFonts w:ascii="Arial" w:hAnsi="Arial" w:cs="Arial"/>
                <w:iCs/>
              </w:rPr>
              <w:t xml:space="preserve"> goods and goods for refurbishment and remanufacturing. </w:t>
            </w:r>
            <w:r w:rsidRPr="00AD27B3">
              <w:rPr>
                <w:rFonts w:ascii="Arial" w:hAnsi="Arial" w:cs="Arial"/>
                <w:bCs/>
                <w:iCs/>
              </w:rPr>
              <w:t>Participants will be invited to exchange experiences on the challenges and opportunities from trade in these areas.</w:t>
            </w:r>
          </w:p>
          <w:p w14:paraId="46D7DC36" w14:textId="77777777" w:rsidR="00E87A68" w:rsidRDefault="00E87A68" w:rsidP="00E87A68">
            <w:pPr>
              <w:ind w:left="76"/>
              <w:rPr>
                <w:rFonts w:ascii="Arial" w:hAnsi="Arial" w:cs="Arial"/>
                <w:b/>
              </w:rPr>
            </w:pPr>
            <w:r w:rsidRPr="00E4393E">
              <w:rPr>
                <w:rFonts w:ascii="Arial" w:hAnsi="Arial" w:cs="Arial"/>
                <w:b/>
              </w:rPr>
              <w:t>Speakers:</w:t>
            </w:r>
          </w:p>
          <w:p w14:paraId="56ABD7F5" w14:textId="1725028B" w:rsidR="00B929AC" w:rsidRDefault="00B929AC" w:rsidP="00F8468B">
            <w:pPr>
              <w:pStyle w:val="NoSpacing"/>
              <w:numPr>
                <w:ilvl w:val="0"/>
                <w:numId w:val="3"/>
              </w:numPr>
              <w:ind w:left="526"/>
              <w:rPr>
                <w:rFonts w:ascii="Arial" w:hAnsi="Arial" w:cs="Arial"/>
              </w:rPr>
            </w:pPr>
            <w:r w:rsidRPr="00C638F1">
              <w:rPr>
                <w:rFonts w:ascii="Arial" w:hAnsi="Arial" w:cs="Arial"/>
              </w:rPr>
              <w:t>Karsten Steinfatt, WTO</w:t>
            </w:r>
          </w:p>
          <w:p w14:paraId="50745A60" w14:textId="01DF44F9" w:rsidR="00F8468B" w:rsidRPr="000173DE" w:rsidRDefault="00F8468B" w:rsidP="00F8468B">
            <w:pPr>
              <w:pStyle w:val="ListParagraph"/>
              <w:numPr>
                <w:ilvl w:val="0"/>
                <w:numId w:val="3"/>
              </w:numPr>
              <w:spacing w:after="0" w:line="240" w:lineRule="auto"/>
              <w:ind w:left="526" w:right="144"/>
              <w:jc w:val="both"/>
              <w:rPr>
                <w:rFonts w:ascii="Arial" w:hAnsi="Arial" w:cs="Arial"/>
              </w:rPr>
            </w:pPr>
            <w:proofErr w:type="spellStart"/>
            <w:r w:rsidRPr="000173DE">
              <w:rPr>
                <w:rFonts w:ascii="Arial" w:hAnsi="Arial" w:cs="Arial"/>
                <w:iCs/>
              </w:rPr>
              <w:t>Shunta</w:t>
            </w:r>
            <w:proofErr w:type="spellEnd"/>
            <w:r w:rsidRPr="000173DE">
              <w:rPr>
                <w:rFonts w:ascii="Arial" w:hAnsi="Arial" w:cs="Arial"/>
                <w:iCs/>
              </w:rPr>
              <w:t xml:space="preserve"> Yamaguchi, OECD </w:t>
            </w:r>
            <w:r w:rsidR="003F1945">
              <w:rPr>
                <w:rFonts w:ascii="Arial" w:hAnsi="Arial" w:cs="Arial"/>
                <w:iCs/>
              </w:rPr>
              <w:t>(TBD)</w:t>
            </w:r>
          </w:p>
          <w:p w14:paraId="1298B7CB" w14:textId="77777777" w:rsidR="0019653A" w:rsidRPr="0019653A" w:rsidRDefault="0019653A" w:rsidP="00F8468B">
            <w:pPr>
              <w:pStyle w:val="NoSpacing"/>
              <w:ind w:left="720"/>
              <w:rPr>
                <w:rFonts w:ascii="Arial" w:hAnsi="Arial" w:cs="Arial"/>
              </w:rPr>
            </w:pPr>
          </w:p>
          <w:p w14:paraId="5200AB0B" w14:textId="77777777" w:rsidR="00E87A68" w:rsidRPr="009D7082" w:rsidRDefault="00E87A68" w:rsidP="00E87A68">
            <w:pPr>
              <w:spacing w:after="0" w:line="240" w:lineRule="auto"/>
              <w:ind w:left="76" w:right="144"/>
              <w:jc w:val="both"/>
              <w:rPr>
                <w:rFonts w:ascii="Arial" w:hAnsi="Arial" w:cs="Arial"/>
                <w:b/>
                <w:bCs/>
                <w:iCs/>
              </w:rPr>
            </w:pPr>
            <w:r w:rsidRPr="001F469B">
              <w:rPr>
                <w:rFonts w:ascii="Arial" w:hAnsi="Arial" w:cs="Arial"/>
                <w:b/>
                <w:bCs/>
                <w:iCs/>
              </w:rPr>
              <w:t>Country Case (15 minutes each)</w:t>
            </w:r>
          </w:p>
          <w:p w14:paraId="7EAEB8E8" w14:textId="5EEC8A5C" w:rsidR="00E87A68" w:rsidRPr="00F8468B" w:rsidRDefault="00D91721" w:rsidP="00F8468B">
            <w:pPr>
              <w:pStyle w:val="ListParagraph"/>
              <w:numPr>
                <w:ilvl w:val="0"/>
                <w:numId w:val="17"/>
              </w:numPr>
              <w:spacing w:after="0" w:line="240" w:lineRule="auto"/>
              <w:ind w:left="526"/>
              <w:jc w:val="both"/>
              <w:rPr>
                <w:rFonts w:ascii="Arial" w:hAnsi="Arial" w:cs="Arial"/>
              </w:rPr>
            </w:pPr>
            <w:r>
              <w:rPr>
                <w:rFonts w:ascii="Arial" w:hAnsi="Arial" w:cs="Arial"/>
              </w:rPr>
              <w:t>Bangladesh</w:t>
            </w:r>
          </w:p>
          <w:p w14:paraId="0FF89C69" w14:textId="794CB9AC" w:rsidR="00E87A68" w:rsidRPr="00F8468B" w:rsidRDefault="008B2FCC" w:rsidP="00F8468B">
            <w:pPr>
              <w:pStyle w:val="ListParagraph"/>
              <w:numPr>
                <w:ilvl w:val="0"/>
                <w:numId w:val="17"/>
              </w:numPr>
              <w:spacing w:after="0" w:line="240" w:lineRule="auto"/>
              <w:ind w:left="526"/>
              <w:jc w:val="both"/>
              <w:rPr>
                <w:rFonts w:ascii="Arial" w:hAnsi="Arial" w:cs="Arial"/>
              </w:rPr>
            </w:pPr>
            <w:r w:rsidRPr="00F8468B">
              <w:rPr>
                <w:rFonts w:ascii="Arial" w:hAnsi="Arial" w:cs="Arial"/>
              </w:rPr>
              <w:t>Indonesia</w:t>
            </w:r>
          </w:p>
          <w:p w14:paraId="4F9532FF" w14:textId="77777777" w:rsidR="00E87A68" w:rsidRPr="00E4393E" w:rsidRDefault="00E87A68" w:rsidP="00E87A68">
            <w:pPr>
              <w:pStyle w:val="ListParagraph"/>
              <w:spacing w:after="0" w:line="240" w:lineRule="auto"/>
              <w:ind w:left="76"/>
              <w:jc w:val="both"/>
              <w:rPr>
                <w:rFonts w:ascii="Arial" w:hAnsi="Arial" w:cs="Arial"/>
              </w:rPr>
            </w:pPr>
          </w:p>
          <w:p w14:paraId="29D24C16" w14:textId="05F7415B" w:rsidR="00E87A68" w:rsidRPr="009D7082" w:rsidRDefault="00E87A68" w:rsidP="00E87A68">
            <w:pPr>
              <w:ind w:left="76"/>
              <w:rPr>
                <w:rFonts w:ascii="Arial" w:hAnsi="Arial" w:cs="Arial"/>
                <w:b/>
                <w:iCs/>
              </w:rPr>
            </w:pPr>
            <w:r w:rsidRPr="00E4393E">
              <w:rPr>
                <w:rFonts w:ascii="Arial" w:hAnsi="Arial" w:cs="Arial"/>
                <w:b/>
              </w:rPr>
              <w:t xml:space="preserve">Moderator: </w:t>
            </w:r>
            <w:r w:rsidR="00CF062A">
              <w:rPr>
                <w:rFonts w:ascii="Arial" w:hAnsi="Arial" w:cs="Arial"/>
                <w:iCs/>
              </w:rPr>
              <w:t>Nella Hendriyetty</w:t>
            </w:r>
            <w:r w:rsidR="00FB588E">
              <w:rPr>
                <w:rFonts w:ascii="Arial" w:hAnsi="Arial" w:cs="Arial"/>
                <w:iCs/>
              </w:rPr>
              <w:t>, Senior Economist, ADBI</w:t>
            </w:r>
          </w:p>
          <w:p w14:paraId="34FA7096" w14:textId="49CCF60B" w:rsidR="001F469B" w:rsidRPr="00B150B3" w:rsidRDefault="00E87A68" w:rsidP="00B150B3">
            <w:pPr>
              <w:pStyle w:val="NoSpacing"/>
              <w:ind w:left="76" w:firstLine="14"/>
              <w:rPr>
                <w:rFonts w:ascii="Arial" w:hAnsi="Arial" w:cs="Arial"/>
                <w:b/>
                <w:bCs/>
              </w:rPr>
            </w:pPr>
            <w:r w:rsidRPr="00B150B3">
              <w:rPr>
                <w:rFonts w:ascii="Arial" w:hAnsi="Arial" w:cs="Arial"/>
                <w:b/>
                <w:bCs/>
              </w:rPr>
              <w:t>Open Discussion</w:t>
            </w:r>
          </w:p>
        </w:tc>
      </w:tr>
      <w:tr w:rsidR="001F469B" w:rsidRPr="001F469B" w14:paraId="31BC7E09" w14:textId="77777777" w:rsidTr="00BA43F2">
        <w:trPr>
          <w:trHeight w:val="429"/>
        </w:trPr>
        <w:tc>
          <w:tcPr>
            <w:tcW w:w="1620" w:type="dxa"/>
            <w:tcBorders>
              <w:bottom w:val="single" w:sz="6" w:space="0" w:color="auto"/>
            </w:tcBorders>
            <w:shd w:val="clear" w:color="auto" w:fill="auto"/>
            <w:vAlign w:val="center"/>
          </w:tcPr>
          <w:p w14:paraId="3E8E9288" w14:textId="6C1B891F" w:rsidR="001F469B" w:rsidRPr="001F469B" w:rsidRDefault="001F469B" w:rsidP="00BA43F2">
            <w:pPr>
              <w:spacing w:after="0" w:line="240" w:lineRule="auto"/>
              <w:jc w:val="center"/>
              <w:rPr>
                <w:rFonts w:ascii="Arial" w:hAnsi="Arial" w:cs="Arial"/>
                <w:b/>
              </w:rPr>
            </w:pPr>
            <w:r w:rsidRPr="001F469B">
              <w:rPr>
                <w:rFonts w:ascii="Arial" w:hAnsi="Arial" w:cs="Arial"/>
                <w:b/>
              </w:rPr>
              <w:t>10:</w:t>
            </w:r>
            <w:r w:rsidR="00E87A68">
              <w:rPr>
                <w:rFonts w:ascii="Arial" w:hAnsi="Arial" w:cs="Arial"/>
                <w:b/>
              </w:rPr>
              <w:t>3</w:t>
            </w:r>
            <w:r w:rsidRPr="001F469B">
              <w:rPr>
                <w:rFonts w:ascii="Arial" w:hAnsi="Arial" w:cs="Arial"/>
                <w:b/>
              </w:rPr>
              <w:t>0 - 11:00</w:t>
            </w:r>
          </w:p>
        </w:tc>
        <w:tc>
          <w:tcPr>
            <w:tcW w:w="7380" w:type="dxa"/>
            <w:tcBorders>
              <w:bottom w:val="single" w:sz="6" w:space="0" w:color="auto"/>
            </w:tcBorders>
            <w:shd w:val="clear" w:color="auto" w:fill="auto"/>
            <w:vAlign w:val="center"/>
          </w:tcPr>
          <w:p w14:paraId="7E983F2C" w14:textId="77777777" w:rsidR="001F469B" w:rsidRPr="001F469B" w:rsidRDefault="001F469B" w:rsidP="00BA43F2">
            <w:pPr>
              <w:spacing w:after="0" w:line="240" w:lineRule="auto"/>
              <w:ind w:left="144" w:right="144"/>
              <w:jc w:val="center"/>
              <w:rPr>
                <w:rFonts w:ascii="Arial" w:hAnsi="Arial" w:cs="Arial"/>
                <w:b/>
                <w:bCs/>
              </w:rPr>
            </w:pPr>
            <w:r w:rsidRPr="001F469B">
              <w:rPr>
                <w:rFonts w:ascii="Arial" w:hAnsi="Arial" w:cs="Arial"/>
                <w:b/>
                <w:bCs/>
              </w:rPr>
              <w:t>Coffee Break</w:t>
            </w:r>
          </w:p>
        </w:tc>
      </w:tr>
      <w:tr w:rsidR="001F469B" w:rsidRPr="001F469B" w14:paraId="43437522" w14:textId="77777777" w:rsidTr="00E45BE1">
        <w:trPr>
          <w:trHeight w:val="723"/>
        </w:trPr>
        <w:tc>
          <w:tcPr>
            <w:tcW w:w="1620" w:type="dxa"/>
            <w:tcBorders>
              <w:top w:val="single" w:sz="6" w:space="0" w:color="auto"/>
              <w:bottom w:val="single" w:sz="6" w:space="0" w:color="auto"/>
            </w:tcBorders>
            <w:shd w:val="clear" w:color="auto" w:fill="4472C4" w:themeFill="accent1"/>
            <w:vAlign w:val="center"/>
          </w:tcPr>
          <w:p w14:paraId="273BED46" w14:textId="6A17E023" w:rsidR="001F469B" w:rsidRPr="008975CF" w:rsidRDefault="001F469B" w:rsidP="00BA43F2">
            <w:pPr>
              <w:spacing w:after="0" w:line="240" w:lineRule="auto"/>
              <w:jc w:val="center"/>
              <w:rPr>
                <w:rFonts w:ascii="Arial" w:hAnsi="Arial" w:cs="Arial"/>
                <w:b/>
              </w:rPr>
            </w:pPr>
            <w:r w:rsidRPr="008975CF">
              <w:rPr>
                <w:rFonts w:ascii="Arial" w:eastAsia="Calibri" w:hAnsi="Arial" w:cs="Arial"/>
                <w:b/>
              </w:rPr>
              <w:t xml:space="preserve">Session </w:t>
            </w:r>
            <w:r w:rsidR="00862572" w:rsidRPr="008975CF">
              <w:rPr>
                <w:rFonts w:ascii="Arial" w:eastAsia="Calibri" w:hAnsi="Arial" w:cs="Arial"/>
                <w:b/>
              </w:rPr>
              <w:t>5</w:t>
            </w:r>
          </w:p>
        </w:tc>
        <w:tc>
          <w:tcPr>
            <w:tcW w:w="7380" w:type="dxa"/>
            <w:tcBorders>
              <w:top w:val="single" w:sz="6" w:space="0" w:color="auto"/>
              <w:bottom w:val="single" w:sz="6" w:space="0" w:color="auto"/>
            </w:tcBorders>
            <w:shd w:val="clear" w:color="auto" w:fill="4472C4" w:themeFill="accent1"/>
            <w:vAlign w:val="center"/>
          </w:tcPr>
          <w:p w14:paraId="410A4D47" w14:textId="215668D8" w:rsidR="001F469B" w:rsidRPr="008975CF" w:rsidRDefault="00E87A68" w:rsidP="00BA43F2">
            <w:pPr>
              <w:spacing w:after="0" w:line="240" w:lineRule="auto"/>
              <w:ind w:left="144" w:right="144"/>
              <w:jc w:val="center"/>
              <w:rPr>
                <w:rFonts w:ascii="Arial" w:hAnsi="Arial" w:cs="Arial"/>
                <w:b/>
              </w:rPr>
            </w:pPr>
            <w:r w:rsidRPr="008975CF">
              <w:rPr>
                <w:rFonts w:ascii="Arial" w:eastAsia="Calibri" w:hAnsi="Arial" w:cs="Arial"/>
                <w:b/>
              </w:rPr>
              <w:t>Sustainable trade in support of the oceans</w:t>
            </w:r>
          </w:p>
        </w:tc>
      </w:tr>
      <w:tr w:rsidR="001F469B" w:rsidRPr="001F469B" w14:paraId="78BCD8B5" w14:textId="77777777" w:rsidTr="00BA43F2">
        <w:trPr>
          <w:trHeight w:val="780"/>
        </w:trPr>
        <w:tc>
          <w:tcPr>
            <w:tcW w:w="1620" w:type="dxa"/>
            <w:tcBorders>
              <w:top w:val="single" w:sz="6" w:space="0" w:color="auto"/>
              <w:bottom w:val="single" w:sz="6" w:space="0" w:color="auto"/>
            </w:tcBorders>
            <w:shd w:val="clear" w:color="auto" w:fill="auto"/>
            <w:vAlign w:val="center"/>
          </w:tcPr>
          <w:p w14:paraId="0DF1791D" w14:textId="77777777" w:rsidR="001F469B" w:rsidRPr="001F469B" w:rsidRDefault="001F469B" w:rsidP="00BA43F2">
            <w:pPr>
              <w:spacing w:after="0" w:line="240" w:lineRule="auto"/>
              <w:jc w:val="center"/>
              <w:rPr>
                <w:rFonts w:ascii="Arial" w:hAnsi="Arial" w:cs="Arial"/>
                <w:b/>
              </w:rPr>
            </w:pPr>
            <w:r w:rsidRPr="001F469B">
              <w:rPr>
                <w:rFonts w:ascii="Arial" w:hAnsi="Arial" w:cs="Arial"/>
                <w:b/>
              </w:rPr>
              <w:t>11:00 - 12:00</w:t>
            </w:r>
          </w:p>
        </w:tc>
        <w:tc>
          <w:tcPr>
            <w:tcW w:w="7380" w:type="dxa"/>
            <w:tcBorders>
              <w:top w:val="single" w:sz="6" w:space="0" w:color="auto"/>
              <w:bottom w:val="single" w:sz="6" w:space="0" w:color="auto"/>
            </w:tcBorders>
            <w:shd w:val="clear" w:color="auto" w:fill="auto"/>
            <w:vAlign w:val="center"/>
          </w:tcPr>
          <w:p w14:paraId="32ECE0F8" w14:textId="09367B17" w:rsidR="00E87A68" w:rsidRPr="007B5B72" w:rsidRDefault="00E87A68" w:rsidP="00E87A68">
            <w:pPr>
              <w:jc w:val="both"/>
              <w:rPr>
                <w:rFonts w:ascii="Arial" w:hAnsi="Arial" w:cs="Arial"/>
                <w:b/>
                <w:iCs/>
              </w:rPr>
            </w:pPr>
            <w:r w:rsidRPr="007B5B72">
              <w:rPr>
                <w:rFonts w:ascii="Arial" w:hAnsi="Arial" w:cs="Arial"/>
                <w:iCs/>
              </w:rPr>
              <w:t xml:space="preserve">Healthy oceans are critical to sustainable development. This session will examine trade-related issues pertinent to the sustainable use of living marine resources in healthy oceans and seas, including </w:t>
            </w:r>
            <w:r w:rsidR="00E46BC9">
              <w:rPr>
                <w:rFonts w:ascii="Arial" w:hAnsi="Arial" w:cs="Arial"/>
                <w:iCs/>
              </w:rPr>
              <w:t>(</w:t>
            </w:r>
            <w:proofErr w:type="spellStart"/>
            <w:r w:rsidR="00E46BC9">
              <w:rPr>
                <w:rFonts w:ascii="Arial" w:hAnsi="Arial" w:cs="Arial"/>
                <w:iCs/>
              </w:rPr>
              <w:t>i</w:t>
            </w:r>
            <w:proofErr w:type="spellEnd"/>
            <w:r w:rsidR="00E46BC9">
              <w:rPr>
                <w:rFonts w:ascii="Arial" w:hAnsi="Arial" w:cs="Arial"/>
                <w:iCs/>
              </w:rPr>
              <w:t xml:space="preserve">) </w:t>
            </w:r>
            <w:r w:rsidRPr="007B5B72">
              <w:rPr>
                <w:rFonts w:ascii="Arial" w:hAnsi="Arial" w:cs="Arial"/>
                <w:iCs/>
              </w:rPr>
              <w:t>efforts at the WTO to discipline fisheries subsidies</w:t>
            </w:r>
            <w:r w:rsidR="0097180F">
              <w:rPr>
                <w:rFonts w:ascii="Arial" w:hAnsi="Arial" w:cs="Arial"/>
                <w:iCs/>
              </w:rPr>
              <w:t>;</w:t>
            </w:r>
            <w:r w:rsidR="00E46BC9">
              <w:rPr>
                <w:rFonts w:ascii="Arial" w:hAnsi="Arial" w:cs="Arial"/>
                <w:iCs/>
              </w:rPr>
              <w:t xml:space="preserve"> (ii) current </w:t>
            </w:r>
            <w:r w:rsidR="007B7930">
              <w:rPr>
                <w:rFonts w:ascii="Arial" w:hAnsi="Arial" w:cs="Arial"/>
                <w:iCs/>
              </w:rPr>
              <w:t xml:space="preserve">status of </w:t>
            </w:r>
            <w:r w:rsidR="00E46BC9">
              <w:rPr>
                <w:rFonts w:ascii="Arial" w:hAnsi="Arial" w:cs="Arial"/>
                <w:iCs/>
              </w:rPr>
              <w:t>negotiation</w:t>
            </w:r>
            <w:r w:rsidR="0097180F">
              <w:rPr>
                <w:rFonts w:ascii="Arial" w:hAnsi="Arial" w:cs="Arial"/>
                <w:iCs/>
              </w:rPr>
              <w:t>;</w:t>
            </w:r>
            <w:r w:rsidR="00485F10">
              <w:rPr>
                <w:rFonts w:ascii="Arial" w:hAnsi="Arial" w:cs="Arial"/>
                <w:iCs/>
              </w:rPr>
              <w:t xml:space="preserve"> (iii) </w:t>
            </w:r>
            <w:r w:rsidR="009E068C">
              <w:rPr>
                <w:rFonts w:ascii="Arial" w:hAnsi="Arial" w:cs="Arial"/>
                <w:iCs/>
              </w:rPr>
              <w:t xml:space="preserve">trade </w:t>
            </w:r>
            <w:r w:rsidR="002C3B9B">
              <w:rPr>
                <w:rFonts w:ascii="Arial" w:hAnsi="Arial" w:cs="Arial"/>
                <w:iCs/>
              </w:rPr>
              <w:t>helps promoting the ocean and sustainability</w:t>
            </w:r>
            <w:r w:rsidRPr="007B5B72">
              <w:rPr>
                <w:rFonts w:ascii="Arial" w:hAnsi="Arial" w:cs="Arial"/>
                <w:iCs/>
              </w:rPr>
              <w:t>.</w:t>
            </w:r>
            <w:r w:rsidRPr="002C3B9B">
              <w:rPr>
                <w:rFonts w:ascii="Arial" w:hAnsi="Arial" w:cs="Arial"/>
                <w:bCs/>
                <w:iCs/>
              </w:rPr>
              <w:t xml:space="preserve"> Participants are encouraged to share experiences in harnessing trade in fish and fish products to support livelihoods and the environment.</w:t>
            </w:r>
          </w:p>
          <w:p w14:paraId="406EF2C6" w14:textId="66E4B9C4" w:rsidR="00E87A68" w:rsidRPr="00A65A33" w:rsidRDefault="00E87A68" w:rsidP="00A65A33">
            <w:pPr>
              <w:ind w:left="76"/>
              <w:rPr>
                <w:rFonts w:ascii="Arial" w:hAnsi="Arial" w:cs="Arial"/>
                <w:b/>
              </w:rPr>
            </w:pPr>
            <w:r w:rsidRPr="00E4393E">
              <w:rPr>
                <w:rFonts w:ascii="Arial" w:hAnsi="Arial" w:cs="Arial"/>
                <w:b/>
              </w:rPr>
              <w:t>Speakers:</w:t>
            </w:r>
          </w:p>
          <w:p w14:paraId="4052EBDB" w14:textId="4B3EC0E8" w:rsidR="00344D43" w:rsidRDefault="00344D43" w:rsidP="00EC0F5D">
            <w:pPr>
              <w:pStyle w:val="ListParagraph"/>
              <w:numPr>
                <w:ilvl w:val="0"/>
                <w:numId w:val="18"/>
              </w:numPr>
              <w:spacing w:after="0" w:line="240" w:lineRule="auto"/>
              <w:ind w:left="526" w:right="144"/>
              <w:jc w:val="both"/>
              <w:rPr>
                <w:rFonts w:ascii="Arial" w:hAnsi="Arial" w:cs="Arial"/>
              </w:rPr>
            </w:pPr>
            <w:r w:rsidRPr="00344D43">
              <w:rPr>
                <w:rFonts w:ascii="Arial" w:hAnsi="Arial" w:cs="Arial"/>
              </w:rPr>
              <w:t xml:space="preserve">Jacob </w:t>
            </w:r>
            <w:proofErr w:type="spellStart"/>
            <w:r w:rsidRPr="00344D43">
              <w:rPr>
                <w:rFonts w:ascii="Arial" w:hAnsi="Arial" w:cs="Arial"/>
              </w:rPr>
              <w:t>Duer</w:t>
            </w:r>
            <w:proofErr w:type="spellEnd"/>
            <w:r>
              <w:rPr>
                <w:rFonts w:ascii="Arial" w:hAnsi="Arial" w:cs="Arial"/>
              </w:rPr>
              <w:t xml:space="preserve">, </w:t>
            </w:r>
            <w:r w:rsidRPr="00344D43">
              <w:rPr>
                <w:rFonts w:ascii="Arial" w:hAnsi="Arial" w:cs="Arial"/>
              </w:rPr>
              <w:t>President and CEO</w:t>
            </w:r>
            <w:r>
              <w:rPr>
                <w:rFonts w:ascii="Arial" w:hAnsi="Arial" w:cs="Arial"/>
              </w:rPr>
              <w:t>,</w:t>
            </w:r>
            <w:r w:rsidRPr="00344D43">
              <w:rPr>
                <w:rFonts w:ascii="Arial" w:hAnsi="Arial" w:cs="Arial"/>
              </w:rPr>
              <w:t xml:space="preserve"> </w:t>
            </w:r>
            <w:r w:rsidR="00AE1F00" w:rsidRPr="00AE1F00">
              <w:rPr>
                <w:rFonts w:ascii="Arial" w:hAnsi="Arial" w:cs="Arial"/>
              </w:rPr>
              <w:t>Alliance to End Plastic Waste</w:t>
            </w:r>
            <w:r w:rsidR="00AE1F00">
              <w:rPr>
                <w:rFonts w:ascii="Arial" w:hAnsi="Arial" w:cs="Arial"/>
              </w:rPr>
              <w:t xml:space="preserve"> (AEPW) </w:t>
            </w:r>
            <w:r w:rsidR="000C02D3">
              <w:rPr>
                <w:rFonts w:ascii="Arial" w:hAnsi="Arial" w:cs="Arial"/>
              </w:rPr>
              <w:t>(TBD)</w:t>
            </w:r>
          </w:p>
          <w:p w14:paraId="7B646B7F" w14:textId="0216D0BF" w:rsidR="00E87A68" w:rsidRPr="00C92B94" w:rsidRDefault="002D67EE" w:rsidP="00EC0F5D">
            <w:pPr>
              <w:pStyle w:val="ListParagraph"/>
              <w:numPr>
                <w:ilvl w:val="0"/>
                <w:numId w:val="18"/>
              </w:numPr>
              <w:spacing w:after="0" w:line="240" w:lineRule="auto"/>
              <w:ind w:left="526" w:right="144"/>
              <w:jc w:val="both"/>
              <w:rPr>
                <w:rFonts w:ascii="Arial" w:hAnsi="Arial" w:cs="Arial"/>
              </w:rPr>
            </w:pPr>
            <w:r w:rsidRPr="00C92B94">
              <w:rPr>
                <w:rFonts w:ascii="Arial" w:hAnsi="Arial" w:cs="Arial"/>
              </w:rPr>
              <w:lastRenderedPageBreak/>
              <w:t xml:space="preserve">Rashid </w:t>
            </w:r>
            <w:proofErr w:type="spellStart"/>
            <w:r w:rsidRPr="00C92B94">
              <w:rPr>
                <w:rFonts w:ascii="Arial" w:hAnsi="Arial" w:cs="Arial"/>
              </w:rPr>
              <w:t>Sumaila</w:t>
            </w:r>
            <w:proofErr w:type="spellEnd"/>
            <w:r w:rsidRPr="00C92B94">
              <w:rPr>
                <w:rFonts w:ascii="Arial" w:hAnsi="Arial" w:cs="Arial"/>
              </w:rPr>
              <w:t xml:space="preserve">, </w:t>
            </w:r>
            <w:r w:rsidR="00216CC6" w:rsidRPr="00C92B94">
              <w:rPr>
                <w:rFonts w:ascii="Arial" w:hAnsi="Arial" w:cs="Arial"/>
              </w:rPr>
              <w:t>p</w:t>
            </w:r>
            <w:r w:rsidR="00445491" w:rsidRPr="00C92B94">
              <w:rPr>
                <w:rFonts w:ascii="Arial" w:hAnsi="Arial" w:cs="Arial"/>
              </w:rPr>
              <w:t>rofessor of ocean and fisheries economics at the University of British Columbia, Canada</w:t>
            </w:r>
            <w:r w:rsidR="00227F9C" w:rsidRPr="00C92B94">
              <w:rPr>
                <w:rFonts w:ascii="Arial" w:hAnsi="Arial" w:cs="Arial"/>
              </w:rPr>
              <w:t xml:space="preserve"> (TBD)</w:t>
            </w:r>
          </w:p>
          <w:p w14:paraId="567CE89D" w14:textId="10FBDB55" w:rsidR="00E87A68" w:rsidRPr="00C92B94" w:rsidRDefault="00D71161" w:rsidP="00EC0F5D">
            <w:pPr>
              <w:pStyle w:val="ListParagraph"/>
              <w:numPr>
                <w:ilvl w:val="0"/>
                <w:numId w:val="18"/>
              </w:numPr>
              <w:spacing w:after="0" w:line="240" w:lineRule="auto"/>
              <w:ind w:left="526" w:right="144"/>
              <w:jc w:val="both"/>
              <w:rPr>
                <w:rFonts w:ascii="Arial" w:hAnsi="Arial" w:cs="Arial"/>
              </w:rPr>
            </w:pPr>
            <w:r w:rsidRPr="00C92B94">
              <w:rPr>
                <w:rFonts w:ascii="Arial" w:hAnsi="Arial" w:cs="Arial"/>
              </w:rPr>
              <w:t xml:space="preserve">Eddie Allison, </w:t>
            </w:r>
            <w:r w:rsidR="00C23903" w:rsidRPr="00C92B94">
              <w:rPr>
                <w:rFonts w:ascii="Arial" w:hAnsi="Arial" w:cs="Arial"/>
              </w:rPr>
              <w:t xml:space="preserve">Honorary Fellow, </w:t>
            </w:r>
            <w:r w:rsidR="00A65A33" w:rsidRPr="00C92B94">
              <w:rPr>
                <w:rFonts w:ascii="Arial" w:hAnsi="Arial" w:cs="Arial"/>
              </w:rPr>
              <w:t>World Fish (TBD)</w:t>
            </w:r>
          </w:p>
          <w:p w14:paraId="1FA7D161" w14:textId="4F9222AA" w:rsidR="00100D2B" w:rsidRPr="00C92B94" w:rsidRDefault="00F80441" w:rsidP="00EC0F5D">
            <w:pPr>
              <w:pStyle w:val="ListParagraph"/>
              <w:numPr>
                <w:ilvl w:val="0"/>
                <w:numId w:val="18"/>
              </w:numPr>
              <w:spacing w:after="0" w:line="240" w:lineRule="auto"/>
              <w:ind w:left="526" w:right="144"/>
              <w:jc w:val="both"/>
              <w:rPr>
                <w:rFonts w:ascii="Arial" w:hAnsi="Arial" w:cs="Arial"/>
              </w:rPr>
            </w:pPr>
            <w:r w:rsidRPr="00C92B94">
              <w:rPr>
                <w:rFonts w:ascii="Arial" w:hAnsi="Arial" w:cs="Arial"/>
              </w:rPr>
              <w:t xml:space="preserve">Speaker, </w:t>
            </w:r>
            <w:r w:rsidR="002D19B8" w:rsidRPr="00C92B94">
              <w:rPr>
                <w:rFonts w:ascii="Arial" w:hAnsi="Arial" w:cs="Arial"/>
              </w:rPr>
              <w:t xml:space="preserve">Japan </w:t>
            </w:r>
            <w:r w:rsidR="00627290" w:rsidRPr="00C92B94">
              <w:rPr>
                <w:rFonts w:ascii="Arial" w:hAnsi="Arial" w:cs="Arial"/>
              </w:rPr>
              <w:t>Ministry of Fisheries</w:t>
            </w:r>
            <w:r w:rsidRPr="00C92B94">
              <w:rPr>
                <w:rFonts w:ascii="Arial" w:hAnsi="Arial" w:cs="Arial"/>
              </w:rPr>
              <w:t xml:space="preserve"> (TBD)</w:t>
            </w:r>
          </w:p>
          <w:p w14:paraId="3448C354" w14:textId="77777777" w:rsidR="002D19B8" w:rsidRPr="00D71161" w:rsidRDefault="002D19B8" w:rsidP="002D19B8">
            <w:pPr>
              <w:pStyle w:val="ListParagraph"/>
              <w:spacing w:after="0" w:line="240" w:lineRule="auto"/>
              <w:ind w:left="414" w:right="144"/>
              <w:jc w:val="both"/>
              <w:rPr>
                <w:rFonts w:ascii="Arial" w:hAnsi="Arial" w:cs="Arial"/>
              </w:rPr>
            </w:pPr>
          </w:p>
          <w:p w14:paraId="10F4A415" w14:textId="77777777" w:rsidR="00E87A68" w:rsidRPr="009D7082" w:rsidRDefault="00E87A68" w:rsidP="00E87A68">
            <w:pPr>
              <w:spacing w:after="0" w:line="240" w:lineRule="auto"/>
              <w:ind w:left="76" w:right="144"/>
              <w:jc w:val="both"/>
              <w:rPr>
                <w:rFonts w:ascii="Arial" w:hAnsi="Arial" w:cs="Arial"/>
                <w:b/>
                <w:bCs/>
                <w:iCs/>
              </w:rPr>
            </w:pPr>
            <w:r w:rsidRPr="001F469B">
              <w:rPr>
                <w:rFonts w:ascii="Arial" w:hAnsi="Arial" w:cs="Arial"/>
                <w:b/>
                <w:bCs/>
                <w:iCs/>
              </w:rPr>
              <w:t>Country Case (15 minutes each)</w:t>
            </w:r>
          </w:p>
          <w:p w14:paraId="14477354" w14:textId="23A7BC77" w:rsidR="00E87A68" w:rsidRPr="00E87A68" w:rsidRDefault="003F0CEF" w:rsidP="002D19B8">
            <w:pPr>
              <w:pStyle w:val="ListParagraph"/>
              <w:numPr>
                <w:ilvl w:val="0"/>
                <w:numId w:val="9"/>
              </w:numPr>
              <w:spacing w:after="0" w:line="240" w:lineRule="auto"/>
              <w:ind w:left="526"/>
              <w:jc w:val="both"/>
              <w:rPr>
                <w:rFonts w:ascii="Arial" w:hAnsi="Arial" w:cs="Arial"/>
              </w:rPr>
            </w:pPr>
            <w:r>
              <w:rPr>
                <w:rFonts w:ascii="Arial" w:hAnsi="Arial" w:cs="Arial"/>
              </w:rPr>
              <w:t>Thailand</w:t>
            </w:r>
          </w:p>
          <w:p w14:paraId="14200BC0" w14:textId="050C3586" w:rsidR="00E87A68" w:rsidRDefault="003F0CEF" w:rsidP="002D19B8">
            <w:pPr>
              <w:pStyle w:val="ListParagraph"/>
              <w:numPr>
                <w:ilvl w:val="0"/>
                <w:numId w:val="9"/>
              </w:numPr>
              <w:spacing w:after="0" w:line="240" w:lineRule="auto"/>
              <w:ind w:left="526"/>
              <w:jc w:val="both"/>
              <w:rPr>
                <w:rFonts w:ascii="Arial" w:hAnsi="Arial" w:cs="Arial"/>
              </w:rPr>
            </w:pPr>
            <w:r>
              <w:rPr>
                <w:rFonts w:ascii="Arial" w:hAnsi="Arial" w:cs="Arial"/>
              </w:rPr>
              <w:t>Viet Nam</w:t>
            </w:r>
          </w:p>
          <w:p w14:paraId="406DF706" w14:textId="35ABE0C2" w:rsidR="00122ED6" w:rsidRPr="00E87A68" w:rsidRDefault="00122ED6" w:rsidP="002D19B8">
            <w:pPr>
              <w:pStyle w:val="ListParagraph"/>
              <w:numPr>
                <w:ilvl w:val="0"/>
                <w:numId w:val="9"/>
              </w:numPr>
              <w:spacing w:after="0" w:line="240" w:lineRule="auto"/>
              <w:ind w:left="526"/>
              <w:jc w:val="both"/>
              <w:rPr>
                <w:rFonts w:ascii="Arial" w:hAnsi="Arial" w:cs="Arial"/>
              </w:rPr>
            </w:pPr>
            <w:r>
              <w:rPr>
                <w:rFonts w:ascii="Arial" w:hAnsi="Arial" w:cs="Arial"/>
              </w:rPr>
              <w:t xml:space="preserve">Myanmar </w:t>
            </w:r>
          </w:p>
          <w:p w14:paraId="2C6F7B00" w14:textId="77777777" w:rsidR="00E87A68" w:rsidRPr="00E4393E" w:rsidRDefault="00E87A68" w:rsidP="00E87A68">
            <w:pPr>
              <w:pStyle w:val="ListParagraph"/>
              <w:spacing w:after="0" w:line="240" w:lineRule="auto"/>
              <w:ind w:left="76"/>
              <w:jc w:val="both"/>
              <w:rPr>
                <w:rFonts w:ascii="Arial" w:hAnsi="Arial" w:cs="Arial"/>
              </w:rPr>
            </w:pPr>
          </w:p>
          <w:p w14:paraId="4BCE75F5" w14:textId="77777777" w:rsidR="00E87A68" w:rsidRPr="009D7082" w:rsidRDefault="00E87A68" w:rsidP="00E87A68">
            <w:pPr>
              <w:ind w:left="76"/>
              <w:rPr>
                <w:rFonts w:ascii="Arial" w:hAnsi="Arial" w:cs="Arial"/>
                <w:b/>
                <w:iCs/>
              </w:rPr>
            </w:pPr>
            <w:r w:rsidRPr="00E4393E">
              <w:rPr>
                <w:rFonts w:ascii="Arial" w:hAnsi="Arial" w:cs="Arial"/>
                <w:b/>
              </w:rPr>
              <w:t xml:space="preserve">Moderator: </w:t>
            </w:r>
            <w:r>
              <w:rPr>
                <w:rFonts w:ascii="Arial" w:hAnsi="Arial" w:cs="Arial"/>
                <w:iCs/>
              </w:rPr>
              <w:t>TBD</w:t>
            </w:r>
          </w:p>
          <w:p w14:paraId="03C00643" w14:textId="60422F43" w:rsidR="001F469B" w:rsidRPr="00BF138A" w:rsidRDefault="00205A5D" w:rsidP="00BF138A">
            <w:pPr>
              <w:pStyle w:val="NoSpacing"/>
              <w:rPr>
                <w:rFonts w:ascii="Arial" w:hAnsi="Arial" w:cs="Arial"/>
                <w:b/>
                <w:bCs/>
              </w:rPr>
            </w:pPr>
            <w:r>
              <w:t xml:space="preserve"> </w:t>
            </w:r>
            <w:r w:rsidR="00E87A68" w:rsidRPr="00BF138A">
              <w:rPr>
                <w:rFonts w:ascii="Arial" w:hAnsi="Arial" w:cs="Arial"/>
                <w:b/>
                <w:bCs/>
              </w:rPr>
              <w:t>Open Discussio</w:t>
            </w:r>
            <w:r w:rsidR="00862572" w:rsidRPr="00BF138A">
              <w:rPr>
                <w:rFonts w:ascii="Arial" w:hAnsi="Arial" w:cs="Arial"/>
                <w:b/>
                <w:bCs/>
              </w:rPr>
              <w:t>n</w:t>
            </w:r>
          </w:p>
        </w:tc>
      </w:tr>
      <w:tr w:rsidR="00862572" w:rsidRPr="00862572" w14:paraId="2A5B1AED" w14:textId="77777777" w:rsidTr="00862572">
        <w:trPr>
          <w:trHeight w:val="420"/>
        </w:trPr>
        <w:tc>
          <w:tcPr>
            <w:tcW w:w="1620" w:type="dxa"/>
            <w:tcBorders>
              <w:top w:val="single" w:sz="6" w:space="0" w:color="auto"/>
              <w:bottom w:val="single" w:sz="6" w:space="0" w:color="auto"/>
            </w:tcBorders>
            <w:shd w:val="clear" w:color="auto" w:fill="auto"/>
            <w:vAlign w:val="center"/>
          </w:tcPr>
          <w:p w14:paraId="7FD28392" w14:textId="3B354EAB" w:rsidR="001F469B" w:rsidRPr="00862572" w:rsidRDefault="00862572" w:rsidP="00BA43F2">
            <w:pPr>
              <w:spacing w:after="0" w:line="240" w:lineRule="auto"/>
              <w:jc w:val="center"/>
              <w:rPr>
                <w:rFonts w:ascii="Arial" w:hAnsi="Arial" w:cs="Arial"/>
                <w:b/>
              </w:rPr>
            </w:pPr>
            <w:r w:rsidRPr="001F469B">
              <w:rPr>
                <w:rFonts w:ascii="Arial" w:hAnsi="Arial" w:cs="Arial"/>
                <w:b/>
              </w:rPr>
              <w:lastRenderedPageBreak/>
              <w:t>1</w:t>
            </w:r>
            <w:r>
              <w:rPr>
                <w:rFonts w:ascii="Arial" w:hAnsi="Arial" w:cs="Arial"/>
                <w:b/>
              </w:rPr>
              <w:t>2</w:t>
            </w:r>
            <w:r w:rsidRPr="001F469B">
              <w:rPr>
                <w:rFonts w:ascii="Arial" w:hAnsi="Arial" w:cs="Arial"/>
                <w:b/>
              </w:rPr>
              <w:t>:00 - 1</w:t>
            </w:r>
            <w:r>
              <w:rPr>
                <w:rFonts w:ascii="Arial" w:hAnsi="Arial" w:cs="Arial"/>
                <w:b/>
              </w:rPr>
              <w:t>3</w:t>
            </w:r>
            <w:r w:rsidRPr="001F469B">
              <w:rPr>
                <w:rFonts w:ascii="Arial" w:hAnsi="Arial" w:cs="Arial"/>
                <w:b/>
              </w:rPr>
              <w:t>:</w:t>
            </w:r>
            <w:r>
              <w:rPr>
                <w:rFonts w:ascii="Arial" w:hAnsi="Arial" w:cs="Arial"/>
                <w:b/>
              </w:rPr>
              <w:t>3</w:t>
            </w:r>
            <w:r w:rsidRPr="001F469B">
              <w:rPr>
                <w:rFonts w:ascii="Arial" w:hAnsi="Arial" w:cs="Arial"/>
                <w:b/>
              </w:rPr>
              <w:t>0</w:t>
            </w:r>
          </w:p>
        </w:tc>
        <w:tc>
          <w:tcPr>
            <w:tcW w:w="7380" w:type="dxa"/>
            <w:tcBorders>
              <w:top w:val="single" w:sz="6" w:space="0" w:color="auto"/>
              <w:bottom w:val="single" w:sz="6" w:space="0" w:color="auto"/>
            </w:tcBorders>
            <w:shd w:val="clear" w:color="auto" w:fill="auto"/>
            <w:vAlign w:val="center"/>
          </w:tcPr>
          <w:p w14:paraId="4A0E86ED" w14:textId="1FF0B47A" w:rsidR="001F469B" w:rsidRPr="00862572" w:rsidRDefault="00862572" w:rsidP="00BA43F2">
            <w:pPr>
              <w:spacing w:after="0" w:line="240" w:lineRule="auto"/>
              <w:ind w:left="144" w:right="144"/>
              <w:jc w:val="center"/>
              <w:rPr>
                <w:rFonts w:ascii="Arial" w:hAnsi="Arial" w:cs="Arial"/>
                <w:b/>
              </w:rPr>
            </w:pPr>
            <w:r>
              <w:rPr>
                <w:rFonts w:ascii="Arial" w:hAnsi="Arial" w:cs="Arial"/>
                <w:b/>
                <w:bCs/>
              </w:rPr>
              <w:t>Lunch</w:t>
            </w:r>
          </w:p>
        </w:tc>
      </w:tr>
      <w:tr w:rsidR="00862572" w:rsidRPr="00862572" w14:paraId="33CE0949" w14:textId="77777777" w:rsidTr="00862572">
        <w:trPr>
          <w:trHeight w:val="420"/>
        </w:trPr>
        <w:tc>
          <w:tcPr>
            <w:tcW w:w="1620" w:type="dxa"/>
            <w:tcBorders>
              <w:top w:val="single" w:sz="6" w:space="0" w:color="auto"/>
              <w:bottom w:val="single" w:sz="6" w:space="0" w:color="auto"/>
            </w:tcBorders>
            <w:shd w:val="clear" w:color="auto" w:fill="4472C4" w:themeFill="accent1"/>
            <w:vAlign w:val="center"/>
          </w:tcPr>
          <w:p w14:paraId="0B0029CA" w14:textId="277A8A17" w:rsidR="00862572" w:rsidRPr="001F469B" w:rsidRDefault="00862572" w:rsidP="00862572">
            <w:pPr>
              <w:spacing w:after="0" w:line="240" w:lineRule="auto"/>
              <w:jc w:val="center"/>
              <w:rPr>
                <w:rFonts w:ascii="Arial" w:hAnsi="Arial" w:cs="Arial"/>
                <w:b/>
              </w:rPr>
            </w:pPr>
            <w:r w:rsidRPr="001F469B">
              <w:rPr>
                <w:rFonts w:ascii="Arial" w:eastAsia="Calibri" w:hAnsi="Arial" w:cs="Arial"/>
                <w:b/>
                <w:color w:val="002060"/>
              </w:rPr>
              <w:t xml:space="preserve">Session </w:t>
            </w:r>
            <w:r w:rsidR="00E45BE1">
              <w:rPr>
                <w:rFonts w:ascii="Arial" w:eastAsia="Calibri" w:hAnsi="Arial" w:cs="Arial"/>
                <w:b/>
                <w:color w:val="002060"/>
              </w:rPr>
              <w:t>6</w:t>
            </w:r>
          </w:p>
        </w:tc>
        <w:tc>
          <w:tcPr>
            <w:tcW w:w="7380" w:type="dxa"/>
            <w:tcBorders>
              <w:top w:val="single" w:sz="6" w:space="0" w:color="auto"/>
              <w:bottom w:val="single" w:sz="6" w:space="0" w:color="auto"/>
            </w:tcBorders>
            <w:shd w:val="clear" w:color="auto" w:fill="4472C4" w:themeFill="accent1"/>
            <w:vAlign w:val="center"/>
          </w:tcPr>
          <w:p w14:paraId="204FE341" w14:textId="76A0379E" w:rsidR="00862572" w:rsidRPr="008975CF" w:rsidRDefault="007B5B72" w:rsidP="00B409FE">
            <w:pPr>
              <w:pStyle w:val="ListParagraph"/>
              <w:spacing w:after="0" w:line="240" w:lineRule="auto"/>
              <w:ind w:left="286" w:right="144"/>
              <w:jc w:val="center"/>
              <w:rPr>
                <w:rFonts w:ascii="Arial" w:hAnsi="Arial" w:cs="Arial"/>
                <w:b/>
                <w:bCs/>
              </w:rPr>
            </w:pPr>
            <w:r w:rsidRPr="008975CF">
              <w:rPr>
                <w:rFonts w:ascii="Arial" w:hAnsi="Arial" w:cs="Arial"/>
                <w:b/>
                <w:bCs/>
              </w:rPr>
              <w:t>Group discussion: Identifying priority areas, actions and institutional frameworks to make trade work for the environment, prosperity and resilience</w:t>
            </w:r>
          </w:p>
        </w:tc>
      </w:tr>
      <w:tr w:rsidR="001F469B" w:rsidRPr="001F469B" w14:paraId="0D6E878F" w14:textId="77777777" w:rsidTr="00BA43F2">
        <w:trPr>
          <w:trHeight w:val="1140"/>
        </w:trPr>
        <w:tc>
          <w:tcPr>
            <w:tcW w:w="1620" w:type="dxa"/>
            <w:tcBorders>
              <w:top w:val="single" w:sz="6" w:space="0" w:color="auto"/>
            </w:tcBorders>
            <w:shd w:val="clear" w:color="auto" w:fill="auto"/>
            <w:vAlign w:val="center"/>
          </w:tcPr>
          <w:p w14:paraId="0424AE00" w14:textId="56FC23D1" w:rsidR="001F469B" w:rsidRPr="001F469B" w:rsidRDefault="001F469B" w:rsidP="00BA43F2">
            <w:pPr>
              <w:spacing w:after="0" w:line="240" w:lineRule="auto"/>
              <w:jc w:val="center"/>
              <w:rPr>
                <w:rFonts w:ascii="Arial" w:hAnsi="Arial" w:cs="Arial"/>
                <w:b/>
              </w:rPr>
            </w:pPr>
            <w:r w:rsidRPr="001F469B">
              <w:rPr>
                <w:rFonts w:ascii="Arial" w:hAnsi="Arial" w:cs="Arial"/>
                <w:b/>
              </w:rPr>
              <w:t>1</w:t>
            </w:r>
            <w:r w:rsidR="00862572">
              <w:rPr>
                <w:rFonts w:ascii="Arial" w:hAnsi="Arial" w:cs="Arial"/>
                <w:b/>
              </w:rPr>
              <w:t>3</w:t>
            </w:r>
            <w:r w:rsidRPr="001F469B">
              <w:rPr>
                <w:rFonts w:ascii="Arial" w:hAnsi="Arial" w:cs="Arial"/>
                <w:b/>
              </w:rPr>
              <w:t>:</w:t>
            </w:r>
            <w:r w:rsidR="00862572">
              <w:rPr>
                <w:rFonts w:ascii="Arial" w:hAnsi="Arial" w:cs="Arial"/>
                <w:b/>
              </w:rPr>
              <w:t>3</w:t>
            </w:r>
            <w:r w:rsidRPr="001F469B">
              <w:rPr>
                <w:rFonts w:ascii="Arial" w:hAnsi="Arial" w:cs="Arial"/>
                <w:b/>
              </w:rPr>
              <w:t xml:space="preserve">0 </w:t>
            </w:r>
            <w:r w:rsidR="00862572">
              <w:rPr>
                <w:rFonts w:ascii="Arial" w:hAnsi="Arial" w:cs="Arial"/>
                <w:b/>
              </w:rPr>
              <w:t>–</w:t>
            </w:r>
            <w:r w:rsidRPr="001F469B">
              <w:rPr>
                <w:rFonts w:ascii="Arial" w:hAnsi="Arial" w:cs="Arial"/>
                <w:b/>
              </w:rPr>
              <w:t xml:space="preserve"> 1</w:t>
            </w:r>
            <w:r w:rsidR="00862572">
              <w:rPr>
                <w:rFonts w:ascii="Arial" w:hAnsi="Arial" w:cs="Arial"/>
                <w:b/>
              </w:rPr>
              <w:t>5:00</w:t>
            </w:r>
          </w:p>
        </w:tc>
        <w:tc>
          <w:tcPr>
            <w:tcW w:w="7380" w:type="dxa"/>
            <w:tcBorders>
              <w:top w:val="single" w:sz="6" w:space="0" w:color="auto"/>
            </w:tcBorders>
            <w:shd w:val="clear" w:color="auto" w:fill="auto"/>
            <w:vAlign w:val="center"/>
          </w:tcPr>
          <w:p w14:paraId="7A1EDF6E" w14:textId="401DE382" w:rsidR="001F469B" w:rsidRPr="007B5B72" w:rsidRDefault="007B5B72" w:rsidP="009760E3">
            <w:pPr>
              <w:spacing w:after="0" w:line="240" w:lineRule="auto"/>
              <w:jc w:val="both"/>
              <w:rPr>
                <w:rFonts w:ascii="Arial" w:hAnsi="Arial" w:cs="Arial"/>
              </w:rPr>
            </w:pPr>
            <w:r w:rsidRPr="007B5B72">
              <w:rPr>
                <w:rFonts w:ascii="Arial" w:hAnsi="Arial" w:cs="Arial"/>
              </w:rPr>
              <w:t>Working in small groups, participants will be asked to prepare action plans to better use trade as a tool to promote the environment, prosperity and resilience. Participants will receive a set of questions to help guide their discussions.</w:t>
            </w:r>
          </w:p>
        </w:tc>
      </w:tr>
      <w:tr w:rsidR="001F469B" w:rsidRPr="001F469B" w14:paraId="6D3BE78D" w14:textId="77777777" w:rsidTr="007B5B72">
        <w:trPr>
          <w:trHeight w:val="510"/>
        </w:trPr>
        <w:tc>
          <w:tcPr>
            <w:tcW w:w="1620" w:type="dxa"/>
            <w:tcBorders>
              <w:top w:val="single" w:sz="6" w:space="0" w:color="auto"/>
              <w:bottom w:val="single" w:sz="6" w:space="0" w:color="auto"/>
            </w:tcBorders>
            <w:shd w:val="clear" w:color="auto" w:fill="auto"/>
            <w:vAlign w:val="center"/>
          </w:tcPr>
          <w:p w14:paraId="609E8F84" w14:textId="719DD112" w:rsidR="001F469B" w:rsidRPr="001F469B" w:rsidRDefault="007B5B72" w:rsidP="00BA43F2">
            <w:pPr>
              <w:spacing w:after="0" w:line="240" w:lineRule="auto"/>
              <w:jc w:val="center"/>
              <w:rPr>
                <w:rFonts w:ascii="Arial" w:hAnsi="Arial" w:cs="Arial"/>
                <w:b/>
              </w:rPr>
            </w:pPr>
            <w:r>
              <w:rPr>
                <w:rFonts w:ascii="Arial" w:hAnsi="Arial" w:cs="Arial"/>
                <w:b/>
              </w:rPr>
              <w:t>15:00 – 15:30</w:t>
            </w:r>
          </w:p>
        </w:tc>
        <w:tc>
          <w:tcPr>
            <w:tcW w:w="7380" w:type="dxa"/>
            <w:tcBorders>
              <w:top w:val="single" w:sz="6" w:space="0" w:color="auto"/>
              <w:bottom w:val="single" w:sz="6" w:space="0" w:color="auto"/>
            </w:tcBorders>
            <w:shd w:val="clear" w:color="auto" w:fill="auto"/>
            <w:vAlign w:val="center"/>
          </w:tcPr>
          <w:p w14:paraId="3DF4A3C7" w14:textId="546D3985" w:rsidR="001F469B" w:rsidRPr="001F469B" w:rsidRDefault="007B5B72" w:rsidP="00BA43F2">
            <w:pPr>
              <w:spacing w:after="0" w:line="240" w:lineRule="auto"/>
              <w:ind w:left="144" w:right="144"/>
              <w:jc w:val="center"/>
              <w:rPr>
                <w:rFonts w:ascii="Arial" w:hAnsi="Arial" w:cs="Arial"/>
                <w:b/>
              </w:rPr>
            </w:pPr>
            <w:r>
              <w:rPr>
                <w:rFonts w:ascii="Arial" w:hAnsi="Arial" w:cs="Arial"/>
                <w:b/>
              </w:rPr>
              <w:t>Coffee Break</w:t>
            </w:r>
          </w:p>
        </w:tc>
      </w:tr>
      <w:tr w:rsidR="001F469B" w:rsidRPr="001F469B" w14:paraId="516A9719" w14:textId="77777777" w:rsidTr="007B5B72">
        <w:trPr>
          <w:trHeight w:val="780"/>
        </w:trPr>
        <w:tc>
          <w:tcPr>
            <w:tcW w:w="1620" w:type="dxa"/>
            <w:tcBorders>
              <w:top w:val="single" w:sz="6" w:space="0" w:color="auto"/>
              <w:bottom w:val="single" w:sz="6" w:space="0" w:color="auto"/>
            </w:tcBorders>
            <w:shd w:val="clear" w:color="auto" w:fill="auto"/>
            <w:vAlign w:val="center"/>
          </w:tcPr>
          <w:p w14:paraId="2E2EF965" w14:textId="01E8F167" w:rsidR="001F469B" w:rsidRPr="001F469B" w:rsidRDefault="001F469B" w:rsidP="00BA43F2">
            <w:pPr>
              <w:spacing w:after="0" w:line="240" w:lineRule="auto"/>
              <w:jc w:val="center"/>
              <w:rPr>
                <w:rFonts w:ascii="Arial" w:hAnsi="Arial" w:cs="Arial"/>
                <w:b/>
              </w:rPr>
            </w:pPr>
            <w:r w:rsidRPr="001F469B">
              <w:rPr>
                <w:rFonts w:ascii="Arial" w:hAnsi="Arial" w:cs="Arial"/>
                <w:b/>
              </w:rPr>
              <w:t>1</w:t>
            </w:r>
            <w:r w:rsidR="007B5B72">
              <w:rPr>
                <w:rFonts w:ascii="Arial" w:hAnsi="Arial" w:cs="Arial"/>
                <w:b/>
              </w:rPr>
              <w:t>5</w:t>
            </w:r>
            <w:r w:rsidRPr="001F469B">
              <w:rPr>
                <w:rFonts w:ascii="Arial" w:hAnsi="Arial" w:cs="Arial"/>
                <w:b/>
              </w:rPr>
              <w:t>:30</w:t>
            </w:r>
            <w:r w:rsidR="008201C2">
              <w:rPr>
                <w:rFonts w:ascii="Arial" w:hAnsi="Arial" w:cs="Arial"/>
                <w:b/>
              </w:rPr>
              <w:t xml:space="preserve"> – </w:t>
            </w:r>
            <w:r w:rsidRPr="001F469B">
              <w:rPr>
                <w:rFonts w:ascii="Arial" w:hAnsi="Arial" w:cs="Arial"/>
                <w:b/>
              </w:rPr>
              <w:t>1</w:t>
            </w:r>
            <w:r w:rsidR="007B5B72">
              <w:rPr>
                <w:rFonts w:ascii="Arial" w:hAnsi="Arial" w:cs="Arial"/>
                <w:b/>
              </w:rPr>
              <w:t>7</w:t>
            </w:r>
            <w:r w:rsidRPr="001F469B">
              <w:rPr>
                <w:rFonts w:ascii="Arial" w:hAnsi="Arial" w:cs="Arial"/>
                <w:b/>
              </w:rPr>
              <w:t>:</w:t>
            </w:r>
            <w:r w:rsidR="007B5B72">
              <w:rPr>
                <w:rFonts w:ascii="Arial" w:hAnsi="Arial" w:cs="Arial"/>
                <w:b/>
              </w:rPr>
              <w:t>0</w:t>
            </w:r>
            <w:r w:rsidRPr="001F469B">
              <w:rPr>
                <w:rFonts w:ascii="Arial" w:hAnsi="Arial" w:cs="Arial"/>
                <w:b/>
              </w:rPr>
              <w:t>0</w:t>
            </w:r>
          </w:p>
        </w:tc>
        <w:tc>
          <w:tcPr>
            <w:tcW w:w="7380" w:type="dxa"/>
            <w:tcBorders>
              <w:top w:val="single" w:sz="6" w:space="0" w:color="auto"/>
              <w:bottom w:val="single" w:sz="6" w:space="0" w:color="auto"/>
            </w:tcBorders>
            <w:shd w:val="clear" w:color="auto" w:fill="auto"/>
            <w:vAlign w:val="center"/>
          </w:tcPr>
          <w:p w14:paraId="1AF7D85B" w14:textId="77777777" w:rsidR="007B5B72" w:rsidRPr="007B5B72" w:rsidRDefault="007B5B72" w:rsidP="007B5B72">
            <w:pPr>
              <w:spacing w:after="0" w:line="240" w:lineRule="auto"/>
              <w:ind w:left="144" w:right="144"/>
              <w:rPr>
                <w:rFonts w:ascii="Arial" w:hAnsi="Arial" w:cs="Arial"/>
              </w:rPr>
            </w:pPr>
            <w:r w:rsidRPr="007B5B72">
              <w:rPr>
                <w:rFonts w:ascii="Arial" w:hAnsi="Arial" w:cs="Arial"/>
              </w:rPr>
              <w:t>Presentation and discussion of group findings</w:t>
            </w:r>
          </w:p>
          <w:p w14:paraId="19D73E8C" w14:textId="77777777" w:rsidR="007B5B72" w:rsidRDefault="007B5B72" w:rsidP="007B5B72">
            <w:pPr>
              <w:spacing w:after="0" w:line="240" w:lineRule="auto"/>
              <w:ind w:left="144" w:right="144"/>
              <w:rPr>
                <w:rFonts w:ascii="Arial" w:hAnsi="Arial" w:cs="Arial"/>
              </w:rPr>
            </w:pPr>
          </w:p>
          <w:p w14:paraId="5B226431" w14:textId="48AFC2F6" w:rsidR="001F469B" w:rsidRPr="001F469B" w:rsidRDefault="007B5B72" w:rsidP="007B5B72">
            <w:pPr>
              <w:spacing w:after="0" w:line="240" w:lineRule="auto"/>
              <w:ind w:left="144" w:right="144"/>
              <w:rPr>
                <w:rFonts w:ascii="Arial" w:hAnsi="Arial" w:cs="Arial"/>
              </w:rPr>
            </w:pPr>
            <w:r w:rsidRPr="007B5B72">
              <w:rPr>
                <w:rFonts w:ascii="Arial" w:hAnsi="Arial" w:cs="Arial"/>
              </w:rPr>
              <w:t>Moderator: Karsten Steinfatt, WTO</w:t>
            </w:r>
          </w:p>
        </w:tc>
      </w:tr>
      <w:tr w:rsidR="007B5B72" w:rsidRPr="001F469B" w14:paraId="0DDA74E9" w14:textId="77777777" w:rsidTr="00BA43F2">
        <w:trPr>
          <w:trHeight w:val="780"/>
        </w:trPr>
        <w:tc>
          <w:tcPr>
            <w:tcW w:w="1620" w:type="dxa"/>
            <w:tcBorders>
              <w:top w:val="single" w:sz="6" w:space="0" w:color="auto"/>
              <w:bottom w:val="single" w:sz="6" w:space="0" w:color="auto"/>
            </w:tcBorders>
            <w:shd w:val="clear" w:color="auto" w:fill="auto"/>
          </w:tcPr>
          <w:p w14:paraId="5EFE3112" w14:textId="676B96B6" w:rsidR="007B5B72" w:rsidRPr="008201C2" w:rsidRDefault="007B5B72" w:rsidP="007B5B72">
            <w:pPr>
              <w:spacing w:after="0" w:line="240" w:lineRule="auto"/>
              <w:jc w:val="center"/>
              <w:rPr>
                <w:rFonts w:ascii="Arial" w:hAnsi="Arial" w:cs="Arial"/>
                <w:b/>
                <w:bCs/>
              </w:rPr>
            </w:pPr>
            <w:r w:rsidRPr="008201C2">
              <w:rPr>
                <w:rFonts w:ascii="Arial" w:hAnsi="Arial" w:cs="Arial"/>
                <w:b/>
                <w:bCs/>
              </w:rPr>
              <w:t>16:30</w:t>
            </w:r>
            <w:r w:rsidR="008201C2">
              <w:rPr>
                <w:rFonts w:ascii="Arial" w:hAnsi="Arial" w:cs="Arial"/>
                <w:b/>
              </w:rPr>
              <w:t xml:space="preserve"> – </w:t>
            </w:r>
            <w:r w:rsidRPr="008201C2">
              <w:rPr>
                <w:rFonts w:ascii="Arial" w:hAnsi="Arial" w:cs="Arial"/>
                <w:b/>
                <w:bCs/>
              </w:rPr>
              <w:t>17:00</w:t>
            </w:r>
          </w:p>
        </w:tc>
        <w:tc>
          <w:tcPr>
            <w:tcW w:w="7380" w:type="dxa"/>
            <w:tcBorders>
              <w:top w:val="single" w:sz="6" w:space="0" w:color="auto"/>
              <w:bottom w:val="single" w:sz="6" w:space="0" w:color="auto"/>
            </w:tcBorders>
            <w:shd w:val="clear" w:color="auto" w:fill="auto"/>
          </w:tcPr>
          <w:p w14:paraId="759CA0DB" w14:textId="77777777" w:rsidR="007B5B72" w:rsidRPr="007B5B72" w:rsidRDefault="007B5B72" w:rsidP="007B5B72">
            <w:pPr>
              <w:rPr>
                <w:rFonts w:ascii="Arial" w:hAnsi="Arial" w:cs="Arial"/>
                <w:b/>
              </w:rPr>
            </w:pPr>
            <w:r w:rsidRPr="007B5B72">
              <w:rPr>
                <w:rFonts w:ascii="Arial" w:hAnsi="Arial" w:cs="Arial"/>
                <w:b/>
              </w:rPr>
              <w:t>Wrap up and closing remarks</w:t>
            </w:r>
          </w:p>
          <w:p w14:paraId="14D3F8F5" w14:textId="77777777" w:rsidR="007B5B72" w:rsidRPr="005F152C" w:rsidRDefault="007B5B72" w:rsidP="005F152C">
            <w:pPr>
              <w:pStyle w:val="ListParagraph"/>
              <w:numPr>
                <w:ilvl w:val="0"/>
                <w:numId w:val="19"/>
              </w:numPr>
              <w:spacing w:after="0" w:line="240" w:lineRule="auto"/>
              <w:ind w:left="526"/>
              <w:jc w:val="both"/>
              <w:rPr>
                <w:rFonts w:ascii="Arial" w:hAnsi="Arial" w:cs="Arial"/>
              </w:rPr>
            </w:pPr>
            <w:r w:rsidRPr="005F152C">
              <w:rPr>
                <w:rFonts w:ascii="Arial" w:hAnsi="Arial" w:cs="Arial"/>
              </w:rPr>
              <w:t>Matthias Helble, ADB</w:t>
            </w:r>
          </w:p>
          <w:p w14:paraId="23028B2C" w14:textId="77777777" w:rsidR="007B5B72" w:rsidRPr="005F152C" w:rsidRDefault="007B5B72" w:rsidP="005F152C">
            <w:pPr>
              <w:pStyle w:val="ListParagraph"/>
              <w:numPr>
                <w:ilvl w:val="0"/>
                <w:numId w:val="19"/>
              </w:numPr>
              <w:spacing w:after="0" w:line="240" w:lineRule="auto"/>
              <w:ind w:left="526"/>
              <w:jc w:val="both"/>
              <w:rPr>
                <w:rFonts w:ascii="Arial" w:hAnsi="Arial" w:cs="Arial"/>
              </w:rPr>
            </w:pPr>
            <w:r w:rsidRPr="005F152C">
              <w:rPr>
                <w:rFonts w:ascii="Arial" w:hAnsi="Arial" w:cs="Arial"/>
              </w:rPr>
              <w:t>Aik Hoe Lim, WTO</w:t>
            </w:r>
          </w:p>
          <w:p w14:paraId="58AD5D20" w14:textId="77777777" w:rsidR="007B5B72" w:rsidRPr="007B5B72" w:rsidRDefault="007B5B72" w:rsidP="007B5B72">
            <w:pPr>
              <w:spacing w:after="0" w:line="240" w:lineRule="auto"/>
              <w:ind w:left="144" w:right="144"/>
              <w:rPr>
                <w:rFonts w:ascii="Arial" w:hAnsi="Arial" w:cs="Arial"/>
              </w:rPr>
            </w:pPr>
          </w:p>
        </w:tc>
      </w:tr>
      <w:tr w:rsidR="007B5B72" w:rsidRPr="001F469B" w14:paraId="37F01734" w14:textId="77777777" w:rsidTr="007B5B72">
        <w:trPr>
          <w:trHeight w:val="390"/>
        </w:trPr>
        <w:tc>
          <w:tcPr>
            <w:tcW w:w="1620" w:type="dxa"/>
            <w:tcBorders>
              <w:top w:val="single" w:sz="6" w:space="0" w:color="auto"/>
            </w:tcBorders>
            <w:shd w:val="clear" w:color="auto" w:fill="auto"/>
          </w:tcPr>
          <w:p w14:paraId="7D764D5C" w14:textId="7D9A77DD" w:rsidR="007B5B72" w:rsidRPr="008201C2" w:rsidRDefault="007B5B72" w:rsidP="007B5B72">
            <w:pPr>
              <w:spacing w:after="0" w:line="240" w:lineRule="auto"/>
              <w:jc w:val="center"/>
              <w:rPr>
                <w:rFonts w:ascii="Arial" w:hAnsi="Arial" w:cs="Arial"/>
                <w:b/>
                <w:bCs/>
              </w:rPr>
            </w:pPr>
            <w:r w:rsidRPr="008201C2">
              <w:rPr>
                <w:rFonts w:ascii="Arial" w:hAnsi="Arial" w:cs="Arial"/>
                <w:b/>
                <w:bCs/>
              </w:rPr>
              <w:t>17:00</w:t>
            </w:r>
            <w:r w:rsidR="008201C2">
              <w:rPr>
                <w:rFonts w:ascii="Arial" w:hAnsi="Arial" w:cs="Arial"/>
                <w:b/>
              </w:rPr>
              <w:t xml:space="preserve"> – </w:t>
            </w:r>
            <w:r w:rsidRPr="008201C2">
              <w:rPr>
                <w:rFonts w:ascii="Arial" w:hAnsi="Arial" w:cs="Arial"/>
                <w:b/>
                <w:bCs/>
              </w:rPr>
              <w:t>17:30</w:t>
            </w:r>
          </w:p>
        </w:tc>
        <w:tc>
          <w:tcPr>
            <w:tcW w:w="7380" w:type="dxa"/>
            <w:tcBorders>
              <w:top w:val="single" w:sz="6" w:space="0" w:color="auto"/>
            </w:tcBorders>
            <w:shd w:val="clear" w:color="auto" w:fill="auto"/>
          </w:tcPr>
          <w:p w14:paraId="3E82B896" w14:textId="65CEC9C3" w:rsidR="007B5B72" w:rsidRPr="007B5B72" w:rsidRDefault="007B5B72" w:rsidP="007B5B72">
            <w:pPr>
              <w:spacing w:after="0" w:line="240" w:lineRule="auto"/>
              <w:ind w:left="144" w:right="144"/>
              <w:rPr>
                <w:rFonts w:ascii="Arial" w:hAnsi="Arial" w:cs="Arial"/>
              </w:rPr>
            </w:pPr>
            <w:r w:rsidRPr="007B5B72">
              <w:rPr>
                <w:rFonts w:ascii="Arial" w:hAnsi="Arial" w:cs="Arial"/>
                <w:b/>
              </w:rPr>
              <w:t>Evaluation</w:t>
            </w:r>
          </w:p>
        </w:tc>
      </w:tr>
    </w:tbl>
    <w:p w14:paraId="0133781F" w14:textId="77777777" w:rsidR="001F469B" w:rsidRPr="001F469B" w:rsidRDefault="001F469B" w:rsidP="001F469B">
      <w:pPr>
        <w:spacing w:after="0" w:line="240" w:lineRule="auto"/>
        <w:ind w:left="144" w:right="144"/>
        <w:rPr>
          <w:rFonts w:ascii="Arial" w:hAnsi="Arial" w:cs="Arial"/>
        </w:rPr>
      </w:pPr>
    </w:p>
    <w:p w14:paraId="2E93EF2A" w14:textId="77777777" w:rsidR="001F469B" w:rsidRPr="001F469B" w:rsidRDefault="001F469B" w:rsidP="001F469B">
      <w:pPr>
        <w:spacing w:after="0" w:line="240" w:lineRule="auto"/>
        <w:ind w:left="144" w:right="144"/>
        <w:rPr>
          <w:rFonts w:ascii="Arial" w:hAnsi="Arial" w:cs="Arial"/>
        </w:rPr>
      </w:pPr>
    </w:p>
    <w:p w14:paraId="7C4AF70C" w14:textId="77777777" w:rsidR="001F469B" w:rsidRPr="001F469B" w:rsidRDefault="001F469B" w:rsidP="001F469B">
      <w:pPr>
        <w:spacing w:after="0" w:line="288" w:lineRule="auto"/>
        <w:rPr>
          <w:rFonts w:ascii="Arial" w:hAnsi="Arial" w:cs="Arial"/>
        </w:rPr>
      </w:pPr>
    </w:p>
    <w:p w14:paraId="6601A36F" w14:textId="77777777" w:rsidR="00FB4DC8" w:rsidRPr="001F469B" w:rsidRDefault="00FB4DC8">
      <w:pPr>
        <w:rPr>
          <w:rFonts w:ascii="Arial" w:hAnsi="Arial" w:cs="Arial"/>
        </w:rPr>
      </w:pPr>
    </w:p>
    <w:sectPr w:rsidR="00FB4DC8" w:rsidRPr="001F469B" w:rsidSect="005E2B89">
      <w:headerReference w:type="first" r:id="rId12"/>
      <w:pgSz w:w="11909" w:h="16834" w:code="9"/>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D73A" w14:textId="77777777" w:rsidR="00BA43F2" w:rsidRDefault="00BA43F2">
      <w:pPr>
        <w:spacing w:after="0" w:line="240" w:lineRule="auto"/>
      </w:pPr>
      <w:r>
        <w:separator/>
      </w:r>
    </w:p>
  </w:endnote>
  <w:endnote w:type="continuationSeparator" w:id="0">
    <w:p w14:paraId="5D88787E" w14:textId="77777777" w:rsidR="00BA43F2" w:rsidRDefault="00BA43F2">
      <w:pPr>
        <w:spacing w:after="0" w:line="240" w:lineRule="auto"/>
      </w:pPr>
      <w:r>
        <w:continuationSeparator/>
      </w:r>
    </w:p>
  </w:endnote>
  <w:endnote w:type="continuationNotice" w:id="1">
    <w:p w14:paraId="6827F1CB" w14:textId="77777777" w:rsidR="00BA43F2" w:rsidRDefault="00BA4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F9B5" w14:textId="77777777" w:rsidR="00BA43F2" w:rsidRDefault="00BA43F2">
      <w:pPr>
        <w:spacing w:after="0" w:line="240" w:lineRule="auto"/>
      </w:pPr>
      <w:r>
        <w:separator/>
      </w:r>
    </w:p>
  </w:footnote>
  <w:footnote w:type="continuationSeparator" w:id="0">
    <w:p w14:paraId="41EC16B5" w14:textId="77777777" w:rsidR="00BA43F2" w:rsidRDefault="00BA43F2">
      <w:pPr>
        <w:spacing w:after="0" w:line="240" w:lineRule="auto"/>
      </w:pPr>
      <w:r>
        <w:continuationSeparator/>
      </w:r>
    </w:p>
  </w:footnote>
  <w:footnote w:type="continuationNotice" w:id="1">
    <w:p w14:paraId="5FA7BA7C" w14:textId="77777777" w:rsidR="00BA43F2" w:rsidRDefault="00BA4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A2C7" w14:textId="3F952390" w:rsidR="00BA43F2" w:rsidRPr="00EC3183" w:rsidRDefault="009C7D62" w:rsidP="00BA43F2">
    <w:pPr>
      <w:pStyle w:val="Header"/>
      <w:jc w:val="right"/>
      <w:rPr>
        <w:sz w:val="24"/>
        <w:szCs w:val="24"/>
      </w:rPr>
    </w:pPr>
    <w:r w:rsidRPr="00EC3183">
      <w:rPr>
        <w:sz w:val="24"/>
        <w:szCs w:val="24"/>
      </w:rPr>
      <w:t xml:space="preserve">As of </w:t>
    </w:r>
    <w:r w:rsidR="003448FC">
      <w:rPr>
        <w:sz w:val="24"/>
        <w:szCs w:val="24"/>
      </w:rPr>
      <w:t>17 February</w:t>
    </w:r>
  </w:p>
  <w:p w14:paraId="3B387A38" w14:textId="77777777" w:rsidR="00BA43F2" w:rsidRDefault="00BA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640"/>
    <w:multiLevelType w:val="hybridMultilevel"/>
    <w:tmpl w:val="9066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4E60"/>
    <w:multiLevelType w:val="hybridMultilevel"/>
    <w:tmpl w:val="DEA03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C30E5"/>
    <w:multiLevelType w:val="hybridMultilevel"/>
    <w:tmpl w:val="D8863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34E9B"/>
    <w:multiLevelType w:val="hybridMultilevel"/>
    <w:tmpl w:val="CB84280C"/>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4" w15:restartNumberingAfterBreak="0">
    <w:nsid w:val="1ABB35C4"/>
    <w:multiLevelType w:val="hybridMultilevel"/>
    <w:tmpl w:val="AFE6C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990EF5"/>
    <w:multiLevelType w:val="hybridMultilevel"/>
    <w:tmpl w:val="23D62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57B1EEA"/>
    <w:multiLevelType w:val="hybridMultilevel"/>
    <w:tmpl w:val="75A82FB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7" w15:restartNumberingAfterBreak="0">
    <w:nsid w:val="326F113A"/>
    <w:multiLevelType w:val="hybridMultilevel"/>
    <w:tmpl w:val="198C8C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43D3894"/>
    <w:multiLevelType w:val="hybridMultilevel"/>
    <w:tmpl w:val="8A6616A6"/>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9" w15:restartNumberingAfterBreak="0">
    <w:nsid w:val="3CE14456"/>
    <w:multiLevelType w:val="hybridMultilevel"/>
    <w:tmpl w:val="B2DE64CC"/>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0187"/>
    <w:multiLevelType w:val="hybridMultilevel"/>
    <w:tmpl w:val="B01A736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F515724"/>
    <w:multiLevelType w:val="hybridMultilevel"/>
    <w:tmpl w:val="A84A9D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4EF60303"/>
    <w:multiLevelType w:val="hybridMultilevel"/>
    <w:tmpl w:val="86D8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A6D3D"/>
    <w:multiLevelType w:val="hybridMultilevel"/>
    <w:tmpl w:val="2D48A9D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5F4E6E1B"/>
    <w:multiLevelType w:val="hybridMultilevel"/>
    <w:tmpl w:val="C48E2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BE4D55"/>
    <w:multiLevelType w:val="hybridMultilevel"/>
    <w:tmpl w:val="D91E157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65C04ABA"/>
    <w:multiLevelType w:val="hybridMultilevel"/>
    <w:tmpl w:val="202CC3D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7A416A54"/>
    <w:multiLevelType w:val="hybridMultilevel"/>
    <w:tmpl w:val="F0CA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37482"/>
    <w:multiLevelType w:val="hybridMultilevel"/>
    <w:tmpl w:val="E84E9D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7"/>
  </w:num>
  <w:num w:numId="5">
    <w:abstractNumId w:val="11"/>
  </w:num>
  <w:num w:numId="6">
    <w:abstractNumId w:val="10"/>
  </w:num>
  <w:num w:numId="7">
    <w:abstractNumId w:val="8"/>
  </w:num>
  <w:num w:numId="8">
    <w:abstractNumId w:val="13"/>
  </w:num>
  <w:num w:numId="9">
    <w:abstractNumId w:val="16"/>
  </w:num>
  <w:num w:numId="10">
    <w:abstractNumId w:val="5"/>
  </w:num>
  <w:num w:numId="11">
    <w:abstractNumId w:val="17"/>
  </w:num>
  <w:num w:numId="12">
    <w:abstractNumId w:val="0"/>
  </w:num>
  <w:num w:numId="13">
    <w:abstractNumId w:val="14"/>
  </w:num>
  <w:num w:numId="14">
    <w:abstractNumId w:val="1"/>
  </w:num>
  <w:num w:numId="15">
    <w:abstractNumId w:val="3"/>
  </w:num>
  <w:num w:numId="16">
    <w:abstractNumId w:val="4"/>
  </w:num>
  <w:num w:numId="17">
    <w:abstractNumId w:val="2"/>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9B"/>
    <w:rsid w:val="000173DE"/>
    <w:rsid w:val="00037B74"/>
    <w:rsid w:val="00044D6C"/>
    <w:rsid w:val="000C02D3"/>
    <w:rsid w:val="000D3A7C"/>
    <w:rsid w:val="000F5EEB"/>
    <w:rsid w:val="00100D2B"/>
    <w:rsid w:val="00112DEF"/>
    <w:rsid w:val="00122ED6"/>
    <w:rsid w:val="001410F7"/>
    <w:rsid w:val="00171759"/>
    <w:rsid w:val="00195070"/>
    <w:rsid w:val="0019653A"/>
    <w:rsid w:val="00196C46"/>
    <w:rsid w:val="001A6586"/>
    <w:rsid w:val="001F469B"/>
    <w:rsid w:val="00205A5D"/>
    <w:rsid w:val="00216CC6"/>
    <w:rsid w:val="00220D1C"/>
    <w:rsid w:val="00227F9C"/>
    <w:rsid w:val="002561A6"/>
    <w:rsid w:val="00284F31"/>
    <w:rsid w:val="00285434"/>
    <w:rsid w:val="002C3B9B"/>
    <w:rsid w:val="002D19B8"/>
    <w:rsid w:val="002D67EE"/>
    <w:rsid w:val="002D75D5"/>
    <w:rsid w:val="00317601"/>
    <w:rsid w:val="003448FC"/>
    <w:rsid w:val="00344D43"/>
    <w:rsid w:val="0034718C"/>
    <w:rsid w:val="00351F47"/>
    <w:rsid w:val="00376C17"/>
    <w:rsid w:val="003945EF"/>
    <w:rsid w:val="00394F3E"/>
    <w:rsid w:val="003D3C1F"/>
    <w:rsid w:val="003E1E6A"/>
    <w:rsid w:val="003F01D2"/>
    <w:rsid w:val="003F0CEF"/>
    <w:rsid w:val="003F1945"/>
    <w:rsid w:val="003F63DF"/>
    <w:rsid w:val="003F6C3A"/>
    <w:rsid w:val="00403253"/>
    <w:rsid w:val="00411ABB"/>
    <w:rsid w:val="00430BF4"/>
    <w:rsid w:val="00442DFA"/>
    <w:rsid w:val="00445491"/>
    <w:rsid w:val="00463DA6"/>
    <w:rsid w:val="00485F10"/>
    <w:rsid w:val="00494D3A"/>
    <w:rsid w:val="004B1261"/>
    <w:rsid w:val="004C0A97"/>
    <w:rsid w:val="004C2765"/>
    <w:rsid w:val="004D63D4"/>
    <w:rsid w:val="004F1010"/>
    <w:rsid w:val="004F3064"/>
    <w:rsid w:val="00570A09"/>
    <w:rsid w:val="00583236"/>
    <w:rsid w:val="005A32F7"/>
    <w:rsid w:val="005E2B89"/>
    <w:rsid w:val="005F152C"/>
    <w:rsid w:val="0061224B"/>
    <w:rsid w:val="00627290"/>
    <w:rsid w:val="00643CA7"/>
    <w:rsid w:val="00672BDC"/>
    <w:rsid w:val="0069564B"/>
    <w:rsid w:val="00696DDB"/>
    <w:rsid w:val="00697608"/>
    <w:rsid w:val="006B436A"/>
    <w:rsid w:val="006E7F41"/>
    <w:rsid w:val="007046CB"/>
    <w:rsid w:val="007A24EE"/>
    <w:rsid w:val="007B5B72"/>
    <w:rsid w:val="007B7930"/>
    <w:rsid w:val="007F1658"/>
    <w:rsid w:val="007F6C35"/>
    <w:rsid w:val="008201C2"/>
    <w:rsid w:val="0082406F"/>
    <w:rsid w:val="0084373F"/>
    <w:rsid w:val="00853B27"/>
    <w:rsid w:val="00862572"/>
    <w:rsid w:val="008629A7"/>
    <w:rsid w:val="00864C7B"/>
    <w:rsid w:val="00870980"/>
    <w:rsid w:val="00877154"/>
    <w:rsid w:val="008975CF"/>
    <w:rsid w:val="00897F2B"/>
    <w:rsid w:val="008A483D"/>
    <w:rsid w:val="008B2FCC"/>
    <w:rsid w:val="008E3225"/>
    <w:rsid w:val="008E6CC3"/>
    <w:rsid w:val="00903B7B"/>
    <w:rsid w:val="00932F2C"/>
    <w:rsid w:val="00946602"/>
    <w:rsid w:val="009669D9"/>
    <w:rsid w:val="0097180F"/>
    <w:rsid w:val="009760E3"/>
    <w:rsid w:val="009840D7"/>
    <w:rsid w:val="009C6CCD"/>
    <w:rsid w:val="009C7D62"/>
    <w:rsid w:val="009D7082"/>
    <w:rsid w:val="009E068C"/>
    <w:rsid w:val="009F21E0"/>
    <w:rsid w:val="00A012FC"/>
    <w:rsid w:val="00A172F7"/>
    <w:rsid w:val="00A65A33"/>
    <w:rsid w:val="00AB426F"/>
    <w:rsid w:val="00AC149B"/>
    <w:rsid w:val="00AD27B3"/>
    <w:rsid w:val="00AE1F00"/>
    <w:rsid w:val="00AF0A0E"/>
    <w:rsid w:val="00B150B3"/>
    <w:rsid w:val="00B409FE"/>
    <w:rsid w:val="00B448B9"/>
    <w:rsid w:val="00B929AC"/>
    <w:rsid w:val="00BA43F2"/>
    <w:rsid w:val="00BB08B3"/>
    <w:rsid w:val="00BB60EE"/>
    <w:rsid w:val="00BC7231"/>
    <w:rsid w:val="00BE0A55"/>
    <w:rsid w:val="00BE4655"/>
    <w:rsid w:val="00BF138A"/>
    <w:rsid w:val="00BF45BF"/>
    <w:rsid w:val="00BF6991"/>
    <w:rsid w:val="00C009A7"/>
    <w:rsid w:val="00C00E05"/>
    <w:rsid w:val="00C11A3E"/>
    <w:rsid w:val="00C23903"/>
    <w:rsid w:val="00C25061"/>
    <w:rsid w:val="00C30C27"/>
    <w:rsid w:val="00C638F1"/>
    <w:rsid w:val="00C732EC"/>
    <w:rsid w:val="00C92B94"/>
    <w:rsid w:val="00C947BA"/>
    <w:rsid w:val="00CD4504"/>
    <w:rsid w:val="00CF062A"/>
    <w:rsid w:val="00D13CE6"/>
    <w:rsid w:val="00D62CFA"/>
    <w:rsid w:val="00D709C5"/>
    <w:rsid w:val="00D71161"/>
    <w:rsid w:val="00D91721"/>
    <w:rsid w:val="00DB1C1A"/>
    <w:rsid w:val="00DB5501"/>
    <w:rsid w:val="00DC7F1F"/>
    <w:rsid w:val="00DD22EF"/>
    <w:rsid w:val="00DF0375"/>
    <w:rsid w:val="00E02EFE"/>
    <w:rsid w:val="00E23167"/>
    <w:rsid w:val="00E40AAE"/>
    <w:rsid w:val="00E4393E"/>
    <w:rsid w:val="00E45BE1"/>
    <w:rsid w:val="00E46BC9"/>
    <w:rsid w:val="00E60DF6"/>
    <w:rsid w:val="00E66896"/>
    <w:rsid w:val="00E66ABE"/>
    <w:rsid w:val="00E87A68"/>
    <w:rsid w:val="00E95A74"/>
    <w:rsid w:val="00EB3A61"/>
    <w:rsid w:val="00EC0F5D"/>
    <w:rsid w:val="00EC1D42"/>
    <w:rsid w:val="00ED161A"/>
    <w:rsid w:val="00EE160F"/>
    <w:rsid w:val="00EE168C"/>
    <w:rsid w:val="00F00273"/>
    <w:rsid w:val="00F15192"/>
    <w:rsid w:val="00F41EE8"/>
    <w:rsid w:val="00F62239"/>
    <w:rsid w:val="00F80441"/>
    <w:rsid w:val="00F8468B"/>
    <w:rsid w:val="00FB063F"/>
    <w:rsid w:val="00FB0A4E"/>
    <w:rsid w:val="00FB172F"/>
    <w:rsid w:val="00FB4DC8"/>
    <w:rsid w:val="00FB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2073EF1"/>
  <w15:chartTrackingRefBased/>
  <w15:docId w15:val="{37CB09B4-A8E7-4754-B145-E474ADA7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69B"/>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59"/>
    <w:qFormat/>
    <w:rsid w:val="001F469B"/>
    <w:pPr>
      <w:ind w:left="720"/>
      <w:contextualSpacing/>
    </w:pPr>
  </w:style>
  <w:style w:type="paragraph" w:styleId="BodyText2">
    <w:name w:val="Body Text 2"/>
    <w:basedOn w:val="Normal"/>
    <w:link w:val="BodyText2Char"/>
    <w:rsid w:val="001F469B"/>
    <w:pPr>
      <w:spacing w:after="0" w:line="240" w:lineRule="auto"/>
    </w:pPr>
    <w:rPr>
      <w:rFonts w:ascii=".VnTime" w:eastAsia="Times New Roman" w:hAnsi=".VnTime"/>
      <w:sz w:val="28"/>
      <w:szCs w:val="20"/>
      <w:lang w:val="en-GB" w:eastAsia="x-none"/>
    </w:rPr>
  </w:style>
  <w:style w:type="character" w:customStyle="1" w:styleId="BodyText2Char">
    <w:name w:val="Body Text 2 Char"/>
    <w:basedOn w:val="DefaultParagraphFont"/>
    <w:link w:val="BodyText2"/>
    <w:rsid w:val="001F469B"/>
    <w:rPr>
      <w:rFonts w:ascii=".VnTime" w:eastAsia="Times New Roman" w:hAnsi=".VnTime" w:cs="Times New Roman"/>
      <w:sz w:val="28"/>
      <w:szCs w:val="20"/>
      <w:lang w:val="en-GB" w:eastAsia="x-none"/>
    </w:rPr>
  </w:style>
  <w:style w:type="paragraph" w:styleId="Header">
    <w:name w:val="header"/>
    <w:basedOn w:val="Normal"/>
    <w:link w:val="HeaderChar"/>
    <w:uiPriority w:val="99"/>
    <w:unhideWhenUsed/>
    <w:rsid w:val="001F4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9B"/>
    <w:rPr>
      <w:rFonts w:ascii="Calibri" w:eastAsia="MS Mincho" w:hAnsi="Calibri" w:cs="Times New Roman"/>
      <w:lang w:eastAsia="ja-JP"/>
    </w:rPr>
  </w:style>
  <w:style w:type="paragraph" w:styleId="Subtitle">
    <w:name w:val="Subtitle"/>
    <w:basedOn w:val="Normal"/>
    <w:next w:val="Normal"/>
    <w:link w:val="SubtitleChar"/>
    <w:uiPriority w:val="11"/>
    <w:qFormat/>
    <w:rsid w:val="001F469B"/>
    <w:pPr>
      <w:numPr>
        <w:ilvl w:val="1"/>
      </w:numPr>
    </w:pPr>
    <w:rPr>
      <w:rFonts w:ascii="Arial" w:eastAsiaTheme="minorEastAsia" w:hAnsi="Arial" w:cstheme="minorBidi"/>
      <w:b/>
      <w:color w:val="5A5A5A" w:themeColor="text1" w:themeTint="A5"/>
      <w:spacing w:val="15"/>
      <w:lang w:eastAsia="en-US"/>
    </w:rPr>
  </w:style>
  <w:style w:type="character" w:customStyle="1" w:styleId="SubtitleChar">
    <w:name w:val="Subtitle Char"/>
    <w:basedOn w:val="DefaultParagraphFont"/>
    <w:link w:val="Subtitle"/>
    <w:uiPriority w:val="11"/>
    <w:rsid w:val="001F469B"/>
    <w:rPr>
      <w:rFonts w:ascii="Arial" w:eastAsiaTheme="minorEastAsia" w:hAnsi="Arial"/>
      <w:b/>
      <w:color w:val="5A5A5A" w:themeColor="text1" w:themeTint="A5"/>
      <w:spacing w:val="15"/>
    </w:rPr>
  </w:style>
  <w:style w:type="paragraph" w:styleId="NoSpacing">
    <w:name w:val="No Spacing"/>
    <w:uiPriority w:val="1"/>
    <w:qFormat/>
    <w:rsid w:val="001F469B"/>
    <w:pPr>
      <w:spacing w:after="0" w:line="240" w:lineRule="auto"/>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C63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8F1"/>
    <w:rPr>
      <w:rFonts w:ascii="Segoe UI" w:eastAsia="MS Mincho" w:hAnsi="Segoe UI" w:cs="Segoe UI"/>
      <w:sz w:val="18"/>
      <w:szCs w:val="18"/>
      <w:lang w:eastAsia="ja-JP"/>
    </w:rPr>
  </w:style>
  <w:style w:type="paragraph" w:styleId="Footer">
    <w:name w:val="footer"/>
    <w:basedOn w:val="Normal"/>
    <w:link w:val="FooterChar"/>
    <w:uiPriority w:val="99"/>
    <w:unhideWhenUsed/>
    <w:rsid w:val="003D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C1F"/>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3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A30159D3F4B40B62BAD0A18588D9C" ma:contentTypeVersion="12" ma:contentTypeDescription="Create a new document." ma:contentTypeScope="" ma:versionID="229f969e768efa47d069520510dfa050">
  <xsd:schema xmlns:xsd="http://www.w3.org/2001/XMLSchema" xmlns:xs="http://www.w3.org/2001/XMLSchema" xmlns:p="http://schemas.microsoft.com/office/2006/metadata/properties" xmlns:ns3="8ae4a8a3-444d-44d7-8a6d-5c368c277daa" xmlns:ns4="7ba0e8ea-cf8a-44ad-adef-e278fc9c711b" targetNamespace="http://schemas.microsoft.com/office/2006/metadata/properties" ma:root="true" ma:fieldsID="9655562df86f44170c4a4f306164c839" ns3:_="" ns4:_="">
    <xsd:import namespace="8ae4a8a3-444d-44d7-8a6d-5c368c277daa"/>
    <xsd:import namespace="7ba0e8ea-cf8a-44ad-adef-e278fc9c71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4a8a3-444d-44d7-8a6d-5c368c277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0e8ea-cf8a-44ad-adef-e278fc9c71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7010B-C39A-4E86-AA05-9F47B7E8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4a8a3-444d-44d7-8a6d-5c368c277daa"/>
    <ds:schemaRef ds:uri="7ba0e8ea-cf8a-44ad-adef-e278fc9c7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F121D-D424-437C-809B-40C24FB0EC4E}">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8ae4a8a3-444d-44d7-8a6d-5c368c277daa"/>
    <ds:schemaRef ds:uri="http://schemas.microsoft.com/office/infopath/2007/PartnerControls"/>
    <ds:schemaRef ds:uri="7ba0e8ea-cf8a-44ad-adef-e278fc9c711b"/>
    <ds:schemaRef ds:uri="http://purl.org/dc/dcmitype/"/>
  </ds:schemaRefs>
</ds:datastoreItem>
</file>

<file path=customXml/itemProps3.xml><?xml version="1.0" encoding="utf-8"?>
<ds:datastoreItem xmlns:ds="http://schemas.openxmlformats.org/officeDocument/2006/customXml" ds:itemID="{B145F732-C17B-47B9-8EF8-88033A892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Widya Alwarritzi</dc:creator>
  <cp:keywords/>
  <dc:description/>
  <cp:lastModifiedBy>Steinfatt, Karsten</cp:lastModifiedBy>
  <cp:revision>2</cp:revision>
  <cp:lastPrinted>2020-02-20T08:22:00Z</cp:lastPrinted>
  <dcterms:created xsi:type="dcterms:W3CDTF">2020-02-21T08:53:00Z</dcterms:created>
  <dcterms:modified xsi:type="dcterms:W3CDTF">2020-02-21T08:53:00Z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0x010100CE3A30159D3F4B40B62BAD0A18588D9C</vt:lpwstr>
  </property>
  <property fmtid="{D5CDD505-2E9C-101B-9397-08002B2CF9AE}" pid="3" name="d61536b25a8a4fedb48bb564279be82a">
    <vt:lpwstr>ADBI|6ab333e4-840e-4a36-ad3a-4369eaad4122</vt:lpwstr>
  </property>
  <property fmtid="{D5CDD505-2E9C-101B-9397-08002B2CF9AE}" pid="4" name="j78542b1fffc4a1c84659474212e3133">
    <vt:lpwstr>ADBI|6ab333e4-840e-4a36-ad3a-4369eaad4122</vt:lpwstr>
  </property>
  <property fmtid="{D5CDD505-2E9C-101B-9397-08002B2CF9AE}" pid="5" name="TaxCatchAll">
    <vt:lpwstr>4;#ADBI|6ab333e4-840e-4a36-ad3a-4369eaad4122;#3;#ADBI|6ab333e4-840e-4a36-ad3a-4369eaad4122</vt:lpwstr>
  </property>
  <property fmtid="{D5CDD505-2E9C-101B-9397-08002B2CF9AE}" pid="6" name="ADBDepartmentOwner">
    <vt:lpwstr>4;#ADBI|6ab333e4-840e-4a36-ad3a-4369eaad4122</vt:lpwstr>
  </property>
  <property fmtid="{D5CDD505-2E9C-101B-9397-08002B2CF9AE}" pid="7" name="ADBContentGroup">
    <vt:lpwstr>3;#ADBI|6ab333e4-840e-4a36-ad3a-4369eaad4122</vt:lpwstr>
  </property>
</Properties>
</file>