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F0FC" w14:textId="2D801621" w:rsidR="00745690" w:rsidRPr="00FF7DDE" w:rsidRDefault="00745690" w:rsidP="003D3FEE">
      <w:pPr>
        <w:pStyle w:val="TitleDate"/>
        <w:jc w:val="right"/>
      </w:pPr>
      <w:r w:rsidRPr="00FF7DDE">
        <w:t>Draft</w:t>
      </w:r>
      <w:r>
        <w:t xml:space="preserve">: </w:t>
      </w:r>
      <w:r w:rsidR="00D027C7">
        <w:t>28</w:t>
      </w:r>
      <w:r w:rsidR="009E1D7F">
        <w:t xml:space="preserve"> </w:t>
      </w:r>
      <w:r w:rsidR="00D027C7">
        <w:t>April</w:t>
      </w:r>
      <w:r w:rsidR="008F6746">
        <w:t xml:space="preserve"> </w:t>
      </w:r>
      <w:r>
        <w:t>202</w:t>
      </w:r>
      <w:r w:rsidR="009E1D7F">
        <w:t>1</w:t>
      </w:r>
    </w:p>
    <w:p w14:paraId="16A5A953" w14:textId="282E72AA" w:rsidR="0051758E" w:rsidRDefault="009518A3" w:rsidP="0051758E">
      <w:pPr>
        <w:pStyle w:val="Title"/>
        <w:spacing w:before="360" w:after="0"/>
        <w:contextualSpacing w:val="0"/>
      </w:pPr>
      <w:r>
        <w:t xml:space="preserve">Accession of </w:t>
      </w:r>
      <w:r w:rsidR="00513E5D">
        <w:t>BELARUS</w:t>
      </w:r>
    </w:p>
    <w:p w14:paraId="489AD72C" w14:textId="19D8DA04" w:rsidR="0051758E" w:rsidRDefault="003D3FEE" w:rsidP="003D3FEE">
      <w:pPr>
        <w:pStyle w:val="Title"/>
        <w:spacing w:before="360" w:after="120"/>
        <w:contextualSpacing w:val="0"/>
      </w:pPr>
      <w:r>
        <w:t xml:space="preserve">WORKSHOP ON </w:t>
      </w:r>
      <w:r w:rsidR="00E12528">
        <w:t>TRIMs</w:t>
      </w:r>
    </w:p>
    <w:p w14:paraId="2A0A38FA" w14:textId="7B9EC326" w:rsidR="003D3FEE" w:rsidRPr="003D3FEE" w:rsidRDefault="008F6746" w:rsidP="003D3FEE">
      <w:pPr>
        <w:pStyle w:val="Title2"/>
      </w:pPr>
      <w:r>
        <w:t>12 MAy</w:t>
      </w:r>
      <w:r w:rsidR="003D3FEE">
        <w:t xml:space="preserve"> 202</w:t>
      </w:r>
      <w:r w:rsidR="009E1D7F">
        <w:t>1</w:t>
      </w:r>
    </w:p>
    <w:p w14:paraId="44048E02" w14:textId="29D9CB7E" w:rsidR="003D3FEE" w:rsidRPr="003D3FEE" w:rsidRDefault="003D3FEE" w:rsidP="0074637D">
      <w:pPr>
        <w:pStyle w:val="Title3"/>
        <w:spacing w:after="120"/>
      </w:pPr>
      <w:r>
        <w:t xml:space="preserve">DRAFT </w:t>
      </w:r>
      <w:r w:rsidRPr="00FF7DDE">
        <w:t>P</w:t>
      </w:r>
      <w:r>
        <w:t>ROGRAM</w:t>
      </w:r>
    </w:p>
    <w:p w14:paraId="3F61BC0C" w14:textId="72300018" w:rsidR="0051758E" w:rsidRPr="0051758E" w:rsidRDefault="0051758E" w:rsidP="003D3FEE">
      <w:pPr>
        <w:pStyle w:val="TitleCountry"/>
      </w:pPr>
      <w:r w:rsidRPr="0051758E">
        <w:t>Virtual platform: Zoom</w:t>
      </w:r>
    </w:p>
    <w:p w14:paraId="5205EE7B" w14:textId="69BAA5A1" w:rsidR="0051758E" w:rsidRDefault="0051758E" w:rsidP="0051758E"/>
    <w:p w14:paraId="54D34D7A" w14:textId="77777777" w:rsidR="00776176" w:rsidRPr="0051758E" w:rsidRDefault="00776176" w:rsidP="0051758E"/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1509C3" w:rsidRPr="00B25EB1" w14:paraId="222AD123" w14:textId="77777777" w:rsidTr="0077500F">
        <w:trPr>
          <w:trHeight w:val="547"/>
          <w:jc w:val="center"/>
        </w:trPr>
        <w:tc>
          <w:tcPr>
            <w:tcW w:w="5000" w:type="pct"/>
            <w:gridSpan w:val="2"/>
            <w:shd w:val="clear" w:color="auto" w:fill="E5DFEC" w:themeFill="accent4" w:themeFillTint="33"/>
          </w:tcPr>
          <w:p w14:paraId="3A567748" w14:textId="7801465E" w:rsidR="0077500F" w:rsidRPr="00E668F3" w:rsidRDefault="001509C3" w:rsidP="0077500F">
            <w:pPr>
              <w:contextualSpacing/>
              <w:jc w:val="center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 w:rsidRPr="00562387">
              <w:rPr>
                <w:rFonts w:eastAsia="Times New Roman"/>
                <w:b/>
                <w:bCs/>
                <w:kern w:val="28"/>
                <w:szCs w:val="18"/>
                <w:u w:val="single"/>
                <w:lang w:eastAsia="fr-CH"/>
                <w14:cntxtAlts/>
              </w:rPr>
              <w:t>SESSION 1</w:t>
            </w:r>
          </w:p>
        </w:tc>
      </w:tr>
      <w:tr w:rsidR="001509C3" w:rsidRPr="00B25EB1" w14:paraId="7DBD82D3" w14:textId="77777777" w:rsidTr="00E668F3">
        <w:trPr>
          <w:trHeight w:val="806"/>
          <w:jc w:val="center"/>
        </w:trPr>
        <w:tc>
          <w:tcPr>
            <w:tcW w:w="1491" w:type="pct"/>
            <w:shd w:val="clear" w:color="auto" w:fill="auto"/>
          </w:tcPr>
          <w:p w14:paraId="4D7D3CE0" w14:textId="77777777" w:rsidR="00776176" w:rsidRDefault="00776176" w:rsidP="009518A3">
            <w:pPr>
              <w:contextualSpacing/>
              <w:jc w:val="left"/>
              <w:rPr>
                <w:b/>
                <w:bCs/>
                <w:szCs w:val="18"/>
              </w:rPr>
            </w:pPr>
          </w:p>
          <w:p w14:paraId="7A7E6050" w14:textId="0B22E354" w:rsidR="009518A3" w:rsidRDefault="008F6746" w:rsidP="009518A3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</w:t>
            </w:r>
            <w:r w:rsidR="00513E5D">
              <w:rPr>
                <w:b/>
                <w:bCs/>
                <w:szCs w:val="18"/>
              </w:rPr>
              <w:t>9</w:t>
            </w:r>
            <w:r w:rsidR="009518A3">
              <w:rPr>
                <w:b/>
                <w:bCs/>
                <w:szCs w:val="18"/>
              </w:rPr>
              <w:t>:30-</w:t>
            </w:r>
            <w:r w:rsidR="00513E5D">
              <w:rPr>
                <w:b/>
                <w:bCs/>
                <w:szCs w:val="18"/>
              </w:rPr>
              <w:t>11</w:t>
            </w:r>
            <w:r w:rsidR="009518A3">
              <w:rPr>
                <w:b/>
                <w:bCs/>
                <w:szCs w:val="18"/>
              </w:rPr>
              <w:t xml:space="preserve">:00 </w:t>
            </w:r>
            <w:r w:rsidR="00513E5D">
              <w:rPr>
                <w:b/>
                <w:bCs/>
                <w:szCs w:val="18"/>
              </w:rPr>
              <w:t>Geneva</w:t>
            </w:r>
          </w:p>
          <w:p w14:paraId="5D41D911" w14:textId="29109659" w:rsidR="001509C3" w:rsidRPr="00B25EB1" w:rsidRDefault="00513E5D" w:rsidP="009518A3">
            <w:pPr>
              <w:contextualSpacing/>
              <w:jc w:val="left"/>
              <w:rPr>
                <w:bCs/>
                <w:i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8F6746">
              <w:rPr>
                <w:b/>
                <w:bCs/>
                <w:szCs w:val="18"/>
              </w:rPr>
              <w:t>0</w:t>
            </w:r>
            <w:r>
              <w:rPr>
                <w:b/>
                <w:bCs/>
                <w:szCs w:val="18"/>
              </w:rPr>
              <w:t>:30</w:t>
            </w:r>
            <w:r w:rsidR="009518A3">
              <w:rPr>
                <w:b/>
                <w:bCs/>
                <w:szCs w:val="18"/>
              </w:rPr>
              <w:t>-1</w:t>
            </w:r>
            <w:r w:rsidR="008F6746">
              <w:rPr>
                <w:b/>
                <w:bCs/>
                <w:szCs w:val="18"/>
              </w:rPr>
              <w:t>2</w:t>
            </w:r>
            <w:r w:rsidR="009518A3">
              <w:rPr>
                <w:b/>
                <w:bCs/>
                <w:szCs w:val="18"/>
              </w:rPr>
              <w:t xml:space="preserve">:00 </w:t>
            </w:r>
            <w:r>
              <w:rPr>
                <w:b/>
                <w:bCs/>
                <w:szCs w:val="18"/>
              </w:rPr>
              <w:t>Minsk</w:t>
            </w:r>
            <w:r w:rsidR="009518A3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3509" w:type="pct"/>
            <w:shd w:val="clear" w:color="auto" w:fill="auto"/>
          </w:tcPr>
          <w:p w14:paraId="114177A5" w14:textId="3FD156A5" w:rsidR="0077500F" w:rsidRDefault="00B90FF9" w:rsidP="00776176">
            <w:pPr>
              <w:spacing w:after="120"/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</w:pP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-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Introduction </w:t>
            </w:r>
          </w:p>
          <w:p w14:paraId="2C61DAA6" w14:textId="5205AF1C" w:rsidR="00D97DCC" w:rsidRDefault="00E12528" w:rsidP="00776176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>
              <w:rPr>
                <w:rFonts w:eastAsia="Times New Roman"/>
                <w:kern w:val="28"/>
                <w:szCs w:val="18"/>
                <w:lang w:eastAsia="fr-CH"/>
                <w14:cntxtAlts/>
              </w:rPr>
              <w:t xml:space="preserve">Ministry of Foreign Affairs/Ministry of the </w:t>
            </w:r>
            <w:proofErr w:type="spellStart"/>
            <w:proofErr w:type="gramStart"/>
            <w:r>
              <w:rPr>
                <w:rFonts w:eastAsia="Times New Roman"/>
                <w:kern w:val="28"/>
                <w:szCs w:val="18"/>
                <w:lang w:eastAsia="fr-CH"/>
                <w14:cntxtAlts/>
              </w:rPr>
              <w:t>Economy,Belarus</w:t>
            </w:r>
            <w:proofErr w:type="spellEnd"/>
            <w:proofErr w:type="gramEnd"/>
            <w:r>
              <w:rPr>
                <w:rFonts w:eastAsia="Times New Roman"/>
                <w:kern w:val="28"/>
                <w:szCs w:val="18"/>
                <w:lang w:eastAsia="fr-CH"/>
                <w14:cntxtAlts/>
              </w:rPr>
              <w:t xml:space="preserve"> </w:t>
            </w:r>
          </w:p>
          <w:p w14:paraId="4B1ADC0C" w14:textId="23C08959" w:rsidR="0077500F" w:rsidRPr="00776176" w:rsidRDefault="0077500F" w:rsidP="00776176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Accessions Division, WTO</w:t>
            </w:r>
          </w:p>
          <w:p w14:paraId="644BC97C" w14:textId="60789F9C" w:rsidR="0077500F" w:rsidRPr="00776176" w:rsidRDefault="0077500F" w:rsidP="00776176">
            <w:pPr>
              <w:pStyle w:val="ListParagraph"/>
              <w:numPr>
                <w:ilvl w:val="0"/>
                <w:numId w:val="31"/>
              </w:numPr>
              <w:spacing w:after="120"/>
              <w:jc w:val="left"/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Institute for Training and Technical Cooperation, WTO</w:t>
            </w:r>
          </w:p>
          <w:p w14:paraId="4AFA750A" w14:textId="77777777" w:rsidR="00B90FF9" w:rsidRDefault="00B90FF9" w:rsidP="006E61D3">
            <w:pPr>
              <w:spacing w:after="240"/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</w:pP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-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 </w:t>
            </w:r>
            <w:r w:rsidR="00E12528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Trade-related investment measures (</w:t>
            </w:r>
            <w:r w:rsidR="00D97DCC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TRIMs</w:t>
            </w:r>
            <w:r w:rsidR="00E12528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) in the WTO rules and jurisprudence</w:t>
            </w:r>
            <w:r w:rsidR="00ED0733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 </w:t>
            </w:r>
            <w:r w:rsidR="006E61D3" w:rsidRPr="006E61D3"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  <w:t>(James Munro, Rules Division, WTO)</w:t>
            </w:r>
          </w:p>
          <w:p w14:paraId="61F48C76" w14:textId="75B0CC72" w:rsidR="006E61D3" w:rsidRPr="006E61D3" w:rsidRDefault="006E61D3" w:rsidP="006E61D3">
            <w:pPr>
              <w:pStyle w:val="ListParagraph"/>
              <w:numPr>
                <w:ilvl w:val="1"/>
                <w:numId w:val="31"/>
              </w:numPr>
              <w:spacing w:after="120"/>
              <w:ind w:left="1028" w:hanging="284"/>
              <w:rPr>
                <w:bCs/>
                <w:szCs w:val="18"/>
              </w:rPr>
            </w:pPr>
            <w:r>
              <w:rPr>
                <w:bCs/>
                <w:szCs w:val="18"/>
              </w:rPr>
              <w:t>[…]</w:t>
            </w:r>
          </w:p>
        </w:tc>
      </w:tr>
      <w:tr w:rsidR="00E668F3" w:rsidRPr="00B25EB1" w14:paraId="4D2A8BCE" w14:textId="77777777" w:rsidTr="0077500F">
        <w:trPr>
          <w:trHeight w:val="593"/>
          <w:jc w:val="center"/>
        </w:trPr>
        <w:tc>
          <w:tcPr>
            <w:tcW w:w="5000" w:type="pct"/>
            <w:gridSpan w:val="2"/>
            <w:shd w:val="clear" w:color="auto" w:fill="E5DFEC"/>
          </w:tcPr>
          <w:p w14:paraId="6A50D16F" w14:textId="77777777" w:rsidR="00E668F3" w:rsidRDefault="00E668F3" w:rsidP="00302601">
            <w:pPr>
              <w:contextualSpacing/>
              <w:jc w:val="center"/>
              <w:rPr>
                <w:b/>
                <w:szCs w:val="18"/>
                <w:u w:val="single"/>
              </w:rPr>
            </w:pPr>
            <w:r w:rsidRPr="00562387">
              <w:rPr>
                <w:b/>
                <w:szCs w:val="18"/>
                <w:u w:val="single"/>
              </w:rPr>
              <w:t xml:space="preserve">SESSION </w:t>
            </w:r>
            <w:r>
              <w:rPr>
                <w:b/>
                <w:szCs w:val="18"/>
                <w:u w:val="single"/>
              </w:rPr>
              <w:t>2</w:t>
            </w:r>
          </w:p>
          <w:p w14:paraId="6C928CA5" w14:textId="3695A61F" w:rsidR="00E668F3" w:rsidRPr="009F1751" w:rsidRDefault="00E668F3" w:rsidP="00302601">
            <w:pPr>
              <w:contextualSpacing/>
              <w:jc w:val="center"/>
              <w:rPr>
                <w:bCs/>
                <w:szCs w:val="18"/>
              </w:rPr>
            </w:pPr>
          </w:p>
        </w:tc>
      </w:tr>
      <w:tr w:rsidR="00E668F3" w:rsidRPr="00B25EB1" w14:paraId="56E58933" w14:textId="77777777" w:rsidTr="00302601">
        <w:trPr>
          <w:trHeight w:val="774"/>
          <w:jc w:val="center"/>
        </w:trPr>
        <w:tc>
          <w:tcPr>
            <w:tcW w:w="1491" w:type="pct"/>
            <w:shd w:val="clear" w:color="auto" w:fill="FFFFFF" w:themeFill="background1"/>
          </w:tcPr>
          <w:p w14:paraId="74422D08" w14:textId="668C85C5" w:rsidR="00E668F3" w:rsidRDefault="00E668F3" w:rsidP="00302601">
            <w:pPr>
              <w:contextualSpacing/>
              <w:jc w:val="left"/>
              <w:rPr>
                <w:b/>
                <w:bCs/>
                <w:szCs w:val="18"/>
              </w:rPr>
            </w:pPr>
          </w:p>
          <w:p w14:paraId="29C68BE3" w14:textId="3A095AEB" w:rsidR="00E668F3" w:rsidRDefault="008F6746" w:rsidP="0030260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13</w:t>
            </w:r>
            <w:r w:rsidR="00E668F3">
              <w:rPr>
                <w:b/>
                <w:bCs/>
                <w:szCs w:val="18"/>
              </w:rPr>
              <w:t>:30-</w:t>
            </w:r>
            <w:r w:rsidR="0077500F">
              <w:rPr>
                <w:b/>
                <w:bCs/>
                <w:szCs w:val="18"/>
              </w:rPr>
              <w:t>1</w:t>
            </w:r>
            <w:r>
              <w:rPr>
                <w:b/>
                <w:bCs/>
                <w:szCs w:val="18"/>
              </w:rPr>
              <w:t>5</w:t>
            </w:r>
            <w:r w:rsidR="00E668F3">
              <w:rPr>
                <w:b/>
                <w:bCs/>
                <w:szCs w:val="18"/>
              </w:rPr>
              <w:t xml:space="preserve">:00 </w:t>
            </w:r>
            <w:r w:rsidR="0077500F">
              <w:rPr>
                <w:b/>
                <w:bCs/>
                <w:szCs w:val="18"/>
              </w:rPr>
              <w:t>Geneva</w:t>
            </w:r>
          </w:p>
          <w:p w14:paraId="40F1403B" w14:textId="7119F041" w:rsidR="00E668F3" w:rsidRPr="00F1054F" w:rsidRDefault="0077500F" w:rsidP="0030260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8F6746">
              <w:rPr>
                <w:b/>
                <w:bCs/>
                <w:szCs w:val="18"/>
              </w:rPr>
              <w:t>4</w:t>
            </w:r>
            <w:r w:rsidR="00E668F3">
              <w:rPr>
                <w:b/>
                <w:bCs/>
                <w:szCs w:val="18"/>
              </w:rPr>
              <w:t>:30-1</w:t>
            </w:r>
            <w:r w:rsidR="008F6746">
              <w:rPr>
                <w:b/>
                <w:bCs/>
                <w:szCs w:val="18"/>
              </w:rPr>
              <w:t>6</w:t>
            </w:r>
            <w:r w:rsidR="00E668F3">
              <w:rPr>
                <w:b/>
                <w:bCs/>
                <w:szCs w:val="18"/>
              </w:rPr>
              <w:t>:</w:t>
            </w:r>
            <w:r w:rsidR="008F6746">
              <w:rPr>
                <w:b/>
                <w:bCs/>
                <w:szCs w:val="18"/>
              </w:rPr>
              <w:t>00</w:t>
            </w:r>
            <w:r w:rsidR="00E668F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Minsk</w:t>
            </w:r>
            <w:r w:rsidR="00E668F3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3509" w:type="pct"/>
            <w:shd w:val="clear" w:color="auto" w:fill="FFFFFF" w:themeFill="background1"/>
          </w:tcPr>
          <w:p w14:paraId="3B20BF0A" w14:textId="33F981A6" w:rsidR="00E12528" w:rsidRDefault="00E668F3" w:rsidP="00776176">
            <w:pPr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  <w:r w:rsidR="00E12528">
              <w:rPr>
                <w:b/>
                <w:szCs w:val="18"/>
              </w:rPr>
              <w:t xml:space="preserve"> TRIMs </w:t>
            </w:r>
            <w:r w:rsidR="00E12528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in the context of WTO accession negotiations</w:t>
            </w:r>
            <w:r w:rsidR="00776176">
              <w:rPr>
                <w:b/>
                <w:szCs w:val="18"/>
              </w:rPr>
              <w:t xml:space="preserve"> </w:t>
            </w:r>
            <w:r w:rsidR="006E61D3" w:rsidRPr="006E61D3">
              <w:rPr>
                <w:bCs/>
                <w:szCs w:val="18"/>
              </w:rPr>
              <w:t>(Dimitar Bratanov and Zsofia Tvarusko, Accessions Division, WTO)</w:t>
            </w:r>
          </w:p>
          <w:p w14:paraId="43341FBA" w14:textId="2D5E1D13" w:rsidR="00776176" w:rsidRPr="006E61D3" w:rsidRDefault="0077500F" w:rsidP="006E61D3">
            <w:pPr>
              <w:pStyle w:val="ListParagraph"/>
              <w:numPr>
                <w:ilvl w:val="1"/>
                <w:numId w:val="31"/>
              </w:numPr>
              <w:spacing w:after="120"/>
              <w:ind w:left="1028" w:hanging="284"/>
              <w:rPr>
                <w:bCs/>
                <w:szCs w:val="18"/>
              </w:rPr>
            </w:pPr>
            <w:r w:rsidRPr="006E61D3">
              <w:rPr>
                <w:bCs/>
                <w:szCs w:val="18"/>
              </w:rPr>
              <w:t xml:space="preserve">Outstanding areas of discussion relating to </w:t>
            </w:r>
            <w:r w:rsidR="00E12528" w:rsidRPr="006E61D3">
              <w:rPr>
                <w:bCs/>
                <w:szCs w:val="18"/>
              </w:rPr>
              <w:t>TRIMs</w:t>
            </w:r>
            <w:r w:rsidRPr="006E61D3">
              <w:rPr>
                <w:bCs/>
                <w:szCs w:val="18"/>
              </w:rPr>
              <w:t xml:space="preserve"> in the accession of </w:t>
            </w:r>
            <w:r w:rsidR="006E61D3" w:rsidRPr="006E61D3">
              <w:rPr>
                <w:bCs/>
                <w:szCs w:val="18"/>
              </w:rPr>
              <w:t>Belarus</w:t>
            </w:r>
          </w:p>
          <w:p w14:paraId="6ACB8CC0" w14:textId="37CE2F61" w:rsidR="006E61D3" w:rsidRDefault="006E61D3" w:rsidP="006E61D3">
            <w:pPr>
              <w:pStyle w:val="ListParagraph"/>
              <w:numPr>
                <w:ilvl w:val="1"/>
                <w:numId w:val="31"/>
              </w:numPr>
              <w:spacing w:after="120"/>
              <w:ind w:left="1028" w:hanging="284"/>
              <w:rPr>
                <w:bCs/>
                <w:szCs w:val="18"/>
              </w:rPr>
            </w:pPr>
            <w:r w:rsidRPr="006E61D3">
              <w:rPr>
                <w:bCs/>
                <w:szCs w:val="18"/>
              </w:rPr>
              <w:t>Overview of commitment language</w:t>
            </w:r>
          </w:p>
          <w:p w14:paraId="3B696F74" w14:textId="7363D6D4" w:rsidR="00776176" w:rsidRPr="006E61D3" w:rsidRDefault="006E61D3" w:rsidP="006E61D3">
            <w:pPr>
              <w:pStyle w:val="ListParagraph"/>
              <w:numPr>
                <w:ilvl w:val="1"/>
                <w:numId w:val="31"/>
              </w:numPr>
              <w:spacing w:after="120"/>
              <w:ind w:left="1028" w:hanging="284"/>
              <w:rPr>
                <w:bCs/>
                <w:szCs w:val="18"/>
              </w:rPr>
            </w:pPr>
            <w:r w:rsidRPr="006E61D3">
              <w:rPr>
                <w:bCs/>
                <w:szCs w:val="18"/>
              </w:rPr>
              <w:t>Specific examples drawn from the experience of recently acceded Members.</w:t>
            </w:r>
            <w:r w:rsidRPr="006E61D3">
              <w:rPr>
                <w:bCs/>
                <w:szCs w:val="18"/>
              </w:rPr>
              <w:t xml:space="preserve"> </w:t>
            </w:r>
          </w:p>
        </w:tc>
      </w:tr>
    </w:tbl>
    <w:p w14:paraId="04681EC2" w14:textId="77777777" w:rsidR="001509C3" w:rsidRDefault="001509C3" w:rsidP="001509C3"/>
    <w:sectPr w:rsidR="001509C3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9924" w14:textId="77777777" w:rsidR="00B554F5" w:rsidRDefault="00B554F5" w:rsidP="00ED54E0">
      <w:r>
        <w:separator/>
      </w:r>
    </w:p>
  </w:endnote>
  <w:endnote w:type="continuationSeparator" w:id="0">
    <w:p w14:paraId="5E479326" w14:textId="77777777" w:rsidR="00B554F5" w:rsidRDefault="00B554F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26FD" w14:textId="77777777" w:rsidR="00B554F5" w:rsidRDefault="00B554F5" w:rsidP="00ED54E0">
      <w:r>
        <w:separator/>
      </w:r>
    </w:p>
  </w:footnote>
  <w:footnote w:type="continuationSeparator" w:id="0">
    <w:p w14:paraId="4F1CEA2F" w14:textId="77777777" w:rsidR="00B554F5" w:rsidRDefault="00B554F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8E80" w14:textId="77777777" w:rsidR="00C63010" w:rsidRDefault="00C63010" w:rsidP="00FF7DDE">
    <w:pPr>
      <w:pStyle w:val="Header"/>
    </w:pPr>
    <w:r>
      <w:rPr>
        <w:noProof/>
      </w:rPr>
      <w:drawing>
        <wp:inline distT="0" distB="0" distL="0" distR="0" wp14:anchorId="0CD37998" wp14:editId="27EC73D1">
          <wp:extent cx="280797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4CB2"/>
    <w:multiLevelType w:val="hybridMultilevel"/>
    <w:tmpl w:val="2E6654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253E5"/>
    <w:multiLevelType w:val="multilevel"/>
    <w:tmpl w:val="9C12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9A6"/>
    <w:multiLevelType w:val="hybridMultilevel"/>
    <w:tmpl w:val="1B8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316F"/>
    <w:multiLevelType w:val="hybridMultilevel"/>
    <w:tmpl w:val="5F1883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AC59EA"/>
    <w:multiLevelType w:val="hybridMultilevel"/>
    <w:tmpl w:val="74A2FE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61562D"/>
    <w:multiLevelType w:val="hybridMultilevel"/>
    <w:tmpl w:val="F99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84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640E"/>
    <w:multiLevelType w:val="hybridMultilevel"/>
    <w:tmpl w:val="79B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41D1"/>
    <w:multiLevelType w:val="hybridMultilevel"/>
    <w:tmpl w:val="71B0C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65664F5"/>
    <w:multiLevelType w:val="hybridMultilevel"/>
    <w:tmpl w:val="0E122D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54AB1"/>
    <w:multiLevelType w:val="multilevel"/>
    <w:tmpl w:val="CC52177C"/>
    <w:numStyleLink w:val="LegalHeadings"/>
  </w:abstractNum>
  <w:abstractNum w:abstractNumId="22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3" w15:restartNumberingAfterBreak="0">
    <w:nsid w:val="5B952E64"/>
    <w:multiLevelType w:val="hybridMultilevel"/>
    <w:tmpl w:val="BE3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74764"/>
    <w:multiLevelType w:val="hybridMultilevel"/>
    <w:tmpl w:val="6A22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20964"/>
    <w:multiLevelType w:val="hybridMultilevel"/>
    <w:tmpl w:val="DD802F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35294"/>
    <w:multiLevelType w:val="hybridMultilevel"/>
    <w:tmpl w:val="63A06F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2A8A"/>
    <w:multiLevelType w:val="hybridMultilevel"/>
    <w:tmpl w:val="4288B0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927C4F"/>
    <w:multiLevelType w:val="hybridMultilevel"/>
    <w:tmpl w:val="8F32E5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B810D3"/>
    <w:multiLevelType w:val="hybridMultilevel"/>
    <w:tmpl w:val="DACE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2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3"/>
  </w:num>
  <w:num w:numId="19">
    <w:abstractNumId w:val="27"/>
  </w:num>
  <w:num w:numId="20">
    <w:abstractNumId w:val="10"/>
  </w:num>
  <w:num w:numId="21">
    <w:abstractNumId w:val="28"/>
  </w:num>
  <w:num w:numId="22">
    <w:abstractNumId w:val="30"/>
  </w:num>
  <w:num w:numId="23">
    <w:abstractNumId w:val="17"/>
  </w:num>
  <w:num w:numId="24">
    <w:abstractNumId w:val="18"/>
  </w:num>
  <w:num w:numId="25">
    <w:abstractNumId w:val="15"/>
  </w:num>
  <w:num w:numId="26">
    <w:abstractNumId w:val="20"/>
  </w:num>
  <w:num w:numId="27">
    <w:abstractNumId w:val="25"/>
  </w:num>
  <w:num w:numId="28">
    <w:abstractNumId w:val="14"/>
  </w:num>
  <w:num w:numId="29">
    <w:abstractNumId w:val="29"/>
  </w:num>
  <w:num w:numId="30">
    <w:abstractNumId w:val="26"/>
  </w:num>
  <w:num w:numId="31">
    <w:abstractNumId w:val="16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5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509C3"/>
    <w:rsid w:val="00182B84"/>
    <w:rsid w:val="001932CE"/>
    <w:rsid w:val="001946F2"/>
    <w:rsid w:val="001D0F5C"/>
    <w:rsid w:val="001E291F"/>
    <w:rsid w:val="00233408"/>
    <w:rsid w:val="00237417"/>
    <w:rsid w:val="00255D54"/>
    <w:rsid w:val="0027067B"/>
    <w:rsid w:val="002A15FB"/>
    <w:rsid w:val="002A6940"/>
    <w:rsid w:val="002D127D"/>
    <w:rsid w:val="002E249B"/>
    <w:rsid w:val="00304385"/>
    <w:rsid w:val="00311BE2"/>
    <w:rsid w:val="00320249"/>
    <w:rsid w:val="0034765A"/>
    <w:rsid w:val="003572B4"/>
    <w:rsid w:val="003616BF"/>
    <w:rsid w:val="00371F2B"/>
    <w:rsid w:val="00383F10"/>
    <w:rsid w:val="003D3FEE"/>
    <w:rsid w:val="003D5238"/>
    <w:rsid w:val="003D6327"/>
    <w:rsid w:val="00406A4A"/>
    <w:rsid w:val="004319FF"/>
    <w:rsid w:val="004551EC"/>
    <w:rsid w:val="00467032"/>
    <w:rsid w:val="0046754A"/>
    <w:rsid w:val="004A31FF"/>
    <w:rsid w:val="004F203A"/>
    <w:rsid w:val="00512FF5"/>
    <w:rsid w:val="00513E5D"/>
    <w:rsid w:val="0051758E"/>
    <w:rsid w:val="005336B8"/>
    <w:rsid w:val="00562387"/>
    <w:rsid w:val="00595182"/>
    <w:rsid w:val="005B04B9"/>
    <w:rsid w:val="005B68C7"/>
    <w:rsid w:val="005B7054"/>
    <w:rsid w:val="005C7004"/>
    <w:rsid w:val="005D0152"/>
    <w:rsid w:val="005D5981"/>
    <w:rsid w:val="005F30CB"/>
    <w:rsid w:val="00612644"/>
    <w:rsid w:val="00674CCD"/>
    <w:rsid w:val="006A18DC"/>
    <w:rsid w:val="006A24BF"/>
    <w:rsid w:val="006D6742"/>
    <w:rsid w:val="006E3654"/>
    <w:rsid w:val="006E61D3"/>
    <w:rsid w:val="006F5826"/>
    <w:rsid w:val="00700181"/>
    <w:rsid w:val="007141CF"/>
    <w:rsid w:val="0073688D"/>
    <w:rsid w:val="00745146"/>
    <w:rsid w:val="00745690"/>
    <w:rsid w:val="0074635B"/>
    <w:rsid w:val="0074637D"/>
    <w:rsid w:val="007577E3"/>
    <w:rsid w:val="00760DB3"/>
    <w:rsid w:val="00767204"/>
    <w:rsid w:val="0077500F"/>
    <w:rsid w:val="00776176"/>
    <w:rsid w:val="00795B87"/>
    <w:rsid w:val="007C79F0"/>
    <w:rsid w:val="007E1562"/>
    <w:rsid w:val="007E6507"/>
    <w:rsid w:val="007F2B8E"/>
    <w:rsid w:val="007F2DB0"/>
    <w:rsid w:val="00801CBB"/>
    <w:rsid w:val="00807247"/>
    <w:rsid w:val="00840C2B"/>
    <w:rsid w:val="00850889"/>
    <w:rsid w:val="008739FD"/>
    <w:rsid w:val="008969E6"/>
    <w:rsid w:val="008A7BB6"/>
    <w:rsid w:val="008E372C"/>
    <w:rsid w:val="008F6746"/>
    <w:rsid w:val="00911674"/>
    <w:rsid w:val="00920FD4"/>
    <w:rsid w:val="00947C09"/>
    <w:rsid w:val="00950306"/>
    <w:rsid w:val="009518A3"/>
    <w:rsid w:val="009A6F54"/>
    <w:rsid w:val="009A7E67"/>
    <w:rsid w:val="009B0823"/>
    <w:rsid w:val="009B0F2A"/>
    <w:rsid w:val="009E0324"/>
    <w:rsid w:val="009E1D7F"/>
    <w:rsid w:val="009F1751"/>
    <w:rsid w:val="00A34B9C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019C"/>
    <w:rsid w:val="00B1394B"/>
    <w:rsid w:val="00B22A89"/>
    <w:rsid w:val="00B230EC"/>
    <w:rsid w:val="00B410AF"/>
    <w:rsid w:val="00B50DC4"/>
    <w:rsid w:val="00B52528"/>
    <w:rsid w:val="00B554F5"/>
    <w:rsid w:val="00B56EDC"/>
    <w:rsid w:val="00B67C16"/>
    <w:rsid w:val="00B90FF9"/>
    <w:rsid w:val="00BB1F84"/>
    <w:rsid w:val="00BE5468"/>
    <w:rsid w:val="00C04833"/>
    <w:rsid w:val="00C11EAC"/>
    <w:rsid w:val="00C305D7"/>
    <w:rsid w:val="00C30F2A"/>
    <w:rsid w:val="00C43456"/>
    <w:rsid w:val="00C454D6"/>
    <w:rsid w:val="00C63010"/>
    <w:rsid w:val="00C65C0C"/>
    <w:rsid w:val="00C808FC"/>
    <w:rsid w:val="00CA1CB4"/>
    <w:rsid w:val="00CC5DCA"/>
    <w:rsid w:val="00CD7D97"/>
    <w:rsid w:val="00CE3EE6"/>
    <w:rsid w:val="00CE4BA1"/>
    <w:rsid w:val="00CF620E"/>
    <w:rsid w:val="00D000C7"/>
    <w:rsid w:val="00D027C7"/>
    <w:rsid w:val="00D27BE2"/>
    <w:rsid w:val="00D52A9D"/>
    <w:rsid w:val="00D55AAD"/>
    <w:rsid w:val="00D629B3"/>
    <w:rsid w:val="00D747AE"/>
    <w:rsid w:val="00D9226C"/>
    <w:rsid w:val="00D97DCC"/>
    <w:rsid w:val="00DA20BD"/>
    <w:rsid w:val="00DB257F"/>
    <w:rsid w:val="00DC2947"/>
    <w:rsid w:val="00DE50DB"/>
    <w:rsid w:val="00DF6AE1"/>
    <w:rsid w:val="00E12528"/>
    <w:rsid w:val="00E46FD5"/>
    <w:rsid w:val="00E544BB"/>
    <w:rsid w:val="00E56545"/>
    <w:rsid w:val="00E668F3"/>
    <w:rsid w:val="00E85004"/>
    <w:rsid w:val="00EA43F7"/>
    <w:rsid w:val="00EA5D4F"/>
    <w:rsid w:val="00EB6C56"/>
    <w:rsid w:val="00EB6F21"/>
    <w:rsid w:val="00ED0733"/>
    <w:rsid w:val="00ED54E0"/>
    <w:rsid w:val="00F01C13"/>
    <w:rsid w:val="00F1054F"/>
    <w:rsid w:val="00F25963"/>
    <w:rsid w:val="00F32397"/>
    <w:rsid w:val="00F40595"/>
    <w:rsid w:val="00F516B7"/>
    <w:rsid w:val="00FA5EBC"/>
    <w:rsid w:val="00FC38F2"/>
    <w:rsid w:val="00FC69DC"/>
    <w:rsid w:val="00FD224A"/>
    <w:rsid w:val="00FD6CF3"/>
    <w:rsid w:val="00FD79BF"/>
    <w:rsid w:val="00FF461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98DD"/>
  <w15:chartTrackingRefBased/>
  <w15:docId w15:val="{CE937E27-83EC-48BD-A04F-54DF150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aliases w:val="fn,footnote text,Footnotes,Footnote ak,ft,fn cafc,Footnote Text Char1,fn Char Char,footnote text Char Char,Footnotes Char Char,Footnote ak Char Char,Footnote Text Char2,Footnote Text Char1 Char1,Footnote Text Char Char Char,fn Char1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aliases w:val="fn Char,footnote text Char,Footnotes Char,Footnote ak Char,ft Char,fn cafc Char,Footnote Text Char1 Char,fn Char Char Char,footnote text Char Char Char,Footnotes Char Char Char,Footnote ak Char Char Char,Footnote Text Char2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,註腳內容,de nota al pie + (Asian) MS Mincho,11 pt,Footnote Reference1,Ref1,de nota al pie1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Marchand, Alexandre Paul</dc:creator>
  <cp:keywords/>
  <dc:description/>
  <cp:lastModifiedBy>Bratanov, Dimitar</cp:lastModifiedBy>
  <cp:revision>2</cp:revision>
  <cp:lastPrinted>2020-10-07T14:19:00Z</cp:lastPrinted>
  <dcterms:created xsi:type="dcterms:W3CDTF">2021-04-28T13:33:00Z</dcterms:created>
  <dcterms:modified xsi:type="dcterms:W3CDTF">2021-04-28T13:33:00Z</dcterms:modified>
</cp:coreProperties>
</file>